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C34475" w:rsidRDefault="00CB6C7D" w:rsidP="001C74BF">
      <w:pPr>
        <w:jc w:val="center"/>
        <w:outlineLvl w:val="0"/>
        <w:rPr>
          <w:rFonts w:ascii="Century Gothic" w:hAnsi="Century Gothic"/>
          <w:sz w:val="18"/>
          <w:szCs w:val="18"/>
        </w:rPr>
      </w:pPr>
      <w:r w:rsidRPr="00C34475">
        <w:rPr>
          <w:rFonts w:ascii="Century Gothic" w:hAnsi="Century Gothic"/>
          <w:sz w:val="18"/>
          <w:szCs w:val="18"/>
        </w:rPr>
        <w:t xml:space="preserve">MINUTES </w:t>
      </w:r>
      <w:r w:rsidR="00BA65C1" w:rsidRPr="00C34475">
        <w:rPr>
          <w:rFonts w:ascii="Century Gothic" w:hAnsi="Century Gothic"/>
          <w:sz w:val="18"/>
          <w:szCs w:val="18"/>
        </w:rPr>
        <w:t xml:space="preserve">CRAB TASK FORCE </w:t>
      </w:r>
      <w:r w:rsidR="00E01695" w:rsidRPr="00C34475">
        <w:rPr>
          <w:rFonts w:ascii="Century Gothic" w:hAnsi="Century Gothic"/>
          <w:sz w:val="18"/>
          <w:szCs w:val="18"/>
        </w:rPr>
        <w:t>MEETING</w:t>
      </w:r>
    </w:p>
    <w:p w:rsidR="00573D3C" w:rsidRPr="00C34475" w:rsidRDefault="00E33723" w:rsidP="00573D3C">
      <w:pPr>
        <w:jc w:val="center"/>
        <w:outlineLvl w:val="0"/>
        <w:rPr>
          <w:rFonts w:ascii="Century Gothic" w:hAnsi="Century Gothic"/>
          <w:sz w:val="18"/>
          <w:szCs w:val="18"/>
        </w:rPr>
      </w:pPr>
      <w:r w:rsidRPr="00C34475">
        <w:rPr>
          <w:rFonts w:ascii="Century Gothic" w:hAnsi="Century Gothic"/>
          <w:sz w:val="18"/>
          <w:szCs w:val="18"/>
        </w:rPr>
        <w:t xml:space="preserve">November </w:t>
      </w:r>
      <w:r w:rsidR="008428DC" w:rsidRPr="00C34475">
        <w:rPr>
          <w:rFonts w:ascii="Century Gothic" w:hAnsi="Century Gothic"/>
          <w:sz w:val="18"/>
          <w:szCs w:val="18"/>
        </w:rPr>
        <w:t>1</w:t>
      </w:r>
      <w:r w:rsidRPr="00C34475">
        <w:rPr>
          <w:rFonts w:ascii="Century Gothic" w:hAnsi="Century Gothic"/>
          <w:sz w:val="18"/>
          <w:szCs w:val="18"/>
        </w:rPr>
        <w:t>9</w:t>
      </w:r>
      <w:r w:rsidR="00B91F1B" w:rsidRPr="00C34475">
        <w:rPr>
          <w:rFonts w:ascii="Century Gothic" w:hAnsi="Century Gothic"/>
          <w:sz w:val="18"/>
          <w:szCs w:val="18"/>
        </w:rPr>
        <w:t>,</w:t>
      </w:r>
      <w:r w:rsidR="00A0492B" w:rsidRPr="00C34475">
        <w:rPr>
          <w:rFonts w:ascii="Century Gothic" w:hAnsi="Century Gothic"/>
          <w:sz w:val="18"/>
          <w:szCs w:val="18"/>
        </w:rPr>
        <w:t xml:space="preserve"> 2009</w:t>
      </w:r>
    </w:p>
    <w:p w:rsidR="004358B1" w:rsidRPr="00C34475" w:rsidRDefault="004358B1" w:rsidP="00D23ECE">
      <w:pPr>
        <w:jc w:val="center"/>
        <w:outlineLvl w:val="0"/>
        <w:rPr>
          <w:rFonts w:ascii="Century Gothic" w:hAnsi="Century Gothic"/>
          <w:sz w:val="18"/>
          <w:szCs w:val="18"/>
        </w:rPr>
      </w:pPr>
    </w:p>
    <w:p w:rsidR="00D10B20" w:rsidRPr="00C34475" w:rsidRDefault="00D10B20" w:rsidP="00BA65C1">
      <w:pPr>
        <w:outlineLvl w:val="0"/>
        <w:rPr>
          <w:rFonts w:ascii="Century Gothic" w:hAnsi="Century Gothic"/>
          <w:sz w:val="18"/>
          <w:szCs w:val="18"/>
        </w:rPr>
      </w:pPr>
    </w:p>
    <w:p w:rsidR="00BA65C1" w:rsidRPr="00C34475" w:rsidRDefault="00BA65C1" w:rsidP="00BA65C1">
      <w:pPr>
        <w:jc w:val="both"/>
        <w:rPr>
          <w:rFonts w:ascii="Century Gothic" w:hAnsi="Century Gothic"/>
          <w:sz w:val="18"/>
          <w:szCs w:val="18"/>
        </w:rPr>
      </w:pPr>
      <w:r w:rsidRPr="00C34475">
        <w:rPr>
          <w:rFonts w:ascii="Century Gothic" w:hAnsi="Century Gothic"/>
          <w:sz w:val="18"/>
          <w:szCs w:val="18"/>
          <w:u w:val="single"/>
        </w:rPr>
        <w:t>Call to Order/Roll Call</w:t>
      </w:r>
    </w:p>
    <w:p w:rsidR="00BA65C1" w:rsidRPr="00C34475" w:rsidRDefault="00BA65C1" w:rsidP="00BA65C1">
      <w:pPr>
        <w:jc w:val="both"/>
        <w:rPr>
          <w:rFonts w:ascii="Century Gothic" w:hAnsi="Century Gothic"/>
          <w:sz w:val="18"/>
          <w:szCs w:val="18"/>
        </w:rPr>
      </w:pPr>
    </w:p>
    <w:p w:rsidR="00BA65C1" w:rsidRPr="00C34475" w:rsidRDefault="00BA65C1" w:rsidP="00BA65C1">
      <w:pPr>
        <w:jc w:val="both"/>
        <w:rPr>
          <w:rFonts w:ascii="Century Gothic" w:hAnsi="Century Gothic"/>
          <w:sz w:val="18"/>
          <w:szCs w:val="18"/>
        </w:rPr>
      </w:pPr>
      <w:r w:rsidRPr="00C34475">
        <w:rPr>
          <w:rFonts w:ascii="Century Gothic" w:hAnsi="Century Gothic"/>
          <w:sz w:val="18"/>
          <w:szCs w:val="18"/>
        </w:rPr>
        <w:t xml:space="preserve">The Crab Task Force meeting was called to order by Chairman </w:t>
      </w:r>
      <w:r w:rsidR="009844B0" w:rsidRPr="00C34475">
        <w:rPr>
          <w:rFonts w:ascii="Century Gothic" w:hAnsi="Century Gothic"/>
          <w:sz w:val="18"/>
          <w:szCs w:val="18"/>
        </w:rPr>
        <w:t xml:space="preserve">Gary Bauer </w:t>
      </w:r>
      <w:r w:rsidRPr="00C34475">
        <w:rPr>
          <w:rFonts w:ascii="Century Gothic" w:hAnsi="Century Gothic"/>
          <w:sz w:val="18"/>
          <w:szCs w:val="18"/>
        </w:rPr>
        <w:t xml:space="preserve">at </w:t>
      </w:r>
      <w:r w:rsidR="00E33723" w:rsidRPr="00C34475">
        <w:rPr>
          <w:rFonts w:ascii="Century Gothic" w:hAnsi="Century Gothic"/>
          <w:sz w:val="18"/>
          <w:szCs w:val="18"/>
        </w:rPr>
        <w:t>4:49</w:t>
      </w:r>
      <w:r w:rsidR="002D353F" w:rsidRPr="00C34475">
        <w:rPr>
          <w:rFonts w:ascii="Century Gothic" w:hAnsi="Century Gothic"/>
          <w:sz w:val="18"/>
          <w:szCs w:val="18"/>
        </w:rPr>
        <w:t xml:space="preserve"> </w:t>
      </w:r>
      <w:r w:rsidRPr="00C34475">
        <w:rPr>
          <w:rFonts w:ascii="Century Gothic" w:hAnsi="Century Gothic"/>
          <w:sz w:val="18"/>
          <w:szCs w:val="18"/>
        </w:rPr>
        <w:t>p.m.</w:t>
      </w:r>
    </w:p>
    <w:p w:rsidR="00BA65C1" w:rsidRPr="00C34475" w:rsidRDefault="00BA65C1" w:rsidP="00BA65C1">
      <w:pPr>
        <w:jc w:val="both"/>
        <w:rPr>
          <w:rFonts w:ascii="Century Gothic" w:hAnsi="Century Gothic"/>
          <w:sz w:val="18"/>
          <w:szCs w:val="18"/>
        </w:rPr>
      </w:pPr>
    </w:p>
    <w:p w:rsidR="00BA65C1" w:rsidRPr="00C34475" w:rsidRDefault="00BA65C1" w:rsidP="00BA65C1">
      <w:pPr>
        <w:jc w:val="both"/>
        <w:rPr>
          <w:rFonts w:ascii="Century Gothic" w:hAnsi="Century Gothic"/>
          <w:sz w:val="18"/>
          <w:szCs w:val="18"/>
        </w:rPr>
      </w:pPr>
      <w:r w:rsidRPr="00C34475">
        <w:rPr>
          <w:rFonts w:ascii="Century Gothic" w:hAnsi="Century Gothic"/>
          <w:sz w:val="18"/>
          <w:szCs w:val="18"/>
        </w:rPr>
        <w:t xml:space="preserve">A roll call was then made: </w:t>
      </w:r>
    </w:p>
    <w:p w:rsidR="00BA65C1" w:rsidRPr="00C34475" w:rsidRDefault="00BA65C1" w:rsidP="00BA65C1">
      <w:pPr>
        <w:ind w:firstLine="720"/>
        <w:jc w:val="both"/>
        <w:rPr>
          <w:rFonts w:ascii="Century Gothic" w:hAnsi="Century Gothic"/>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C34475" w:rsidTr="00E40EE3">
        <w:tc>
          <w:tcPr>
            <w:tcW w:w="2070" w:type="dxa"/>
          </w:tcPr>
          <w:p w:rsidR="00BA65C1" w:rsidRPr="00C34475" w:rsidRDefault="00BA65C1" w:rsidP="00E40EE3">
            <w:pPr>
              <w:jc w:val="both"/>
              <w:rPr>
                <w:rFonts w:ascii="Century Gothic" w:hAnsi="Century Gothic"/>
                <w:b/>
                <w:sz w:val="18"/>
                <w:szCs w:val="18"/>
              </w:rPr>
            </w:pPr>
            <w:r w:rsidRPr="00C34475">
              <w:rPr>
                <w:rFonts w:ascii="Century Gothic" w:hAnsi="Century Gothic"/>
                <w:b/>
                <w:sz w:val="18"/>
                <w:szCs w:val="18"/>
              </w:rPr>
              <w:t xml:space="preserve">VOTING </w:t>
            </w:r>
          </w:p>
        </w:tc>
        <w:tc>
          <w:tcPr>
            <w:tcW w:w="540" w:type="dxa"/>
          </w:tcPr>
          <w:p w:rsidR="00BA65C1" w:rsidRPr="00C34475" w:rsidRDefault="00BA65C1" w:rsidP="00E40EE3">
            <w:pPr>
              <w:jc w:val="center"/>
              <w:rPr>
                <w:rFonts w:ascii="Century Gothic" w:hAnsi="Century Gothic"/>
                <w:b/>
                <w:sz w:val="18"/>
                <w:szCs w:val="18"/>
              </w:rPr>
            </w:pPr>
          </w:p>
        </w:tc>
        <w:tc>
          <w:tcPr>
            <w:tcW w:w="1840" w:type="dxa"/>
          </w:tcPr>
          <w:p w:rsidR="00BA65C1" w:rsidRPr="00C34475" w:rsidRDefault="00BA65C1" w:rsidP="00E40EE3">
            <w:pPr>
              <w:jc w:val="both"/>
              <w:rPr>
                <w:rFonts w:ascii="Century Gothic" w:hAnsi="Century Gothic"/>
                <w:b/>
                <w:sz w:val="18"/>
                <w:szCs w:val="18"/>
              </w:rPr>
            </w:pPr>
            <w:r w:rsidRPr="00C34475">
              <w:rPr>
                <w:rFonts w:ascii="Century Gothic" w:hAnsi="Century Gothic"/>
                <w:b/>
                <w:sz w:val="18"/>
                <w:szCs w:val="18"/>
              </w:rPr>
              <w:t xml:space="preserve">NONVOTING </w:t>
            </w:r>
          </w:p>
        </w:tc>
        <w:tc>
          <w:tcPr>
            <w:tcW w:w="680" w:type="dxa"/>
          </w:tcPr>
          <w:p w:rsidR="00BA65C1" w:rsidRPr="00C34475" w:rsidRDefault="00BA65C1" w:rsidP="00E40EE3">
            <w:pPr>
              <w:jc w:val="center"/>
              <w:rPr>
                <w:rFonts w:ascii="Century Gothic" w:hAnsi="Century Gothic"/>
                <w:sz w:val="18"/>
                <w:szCs w:val="18"/>
              </w:rPr>
            </w:pPr>
          </w:p>
        </w:tc>
      </w:tr>
      <w:tr w:rsidR="00B91F1B" w:rsidRPr="00C34475" w:rsidTr="00E40EE3">
        <w:tc>
          <w:tcPr>
            <w:tcW w:w="2070" w:type="dxa"/>
          </w:tcPr>
          <w:p w:rsidR="00B91F1B" w:rsidRPr="00C34475" w:rsidRDefault="00B91F1B" w:rsidP="007256FF">
            <w:pPr>
              <w:jc w:val="both"/>
              <w:rPr>
                <w:rFonts w:ascii="Century Gothic" w:hAnsi="Century Gothic"/>
                <w:sz w:val="18"/>
                <w:szCs w:val="18"/>
              </w:rPr>
            </w:pPr>
            <w:r w:rsidRPr="00C34475">
              <w:rPr>
                <w:rFonts w:ascii="Century Gothic" w:hAnsi="Century Gothic"/>
                <w:sz w:val="18"/>
                <w:szCs w:val="18"/>
              </w:rPr>
              <w:t>Gary Bauer</w:t>
            </w:r>
          </w:p>
        </w:tc>
        <w:tc>
          <w:tcPr>
            <w:tcW w:w="540" w:type="dxa"/>
          </w:tcPr>
          <w:p w:rsidR="00B91F1B" w:rsidRPr="00C34475" w:rsidRDefault="00B91F1B" w:rsidP="00E40EE3">
            <w:pPr>
              <w:jc w:val="center"/>
              <w:rPr>
                <w:rFonts w:ascii="Century Gothic" w:hAnsi="Century Gothic"/>
                <w:b/>
                <w:sz w:val="18"/>
                <w:szCs w:val="18"/>
              </w:rPr>
            </w:pPr>
            <w:r w:rsidRPr="00C34475">
              <w:rPr>
                <w:rFonts w:ascii="Century Gothic" w:hAnsi="Century Gothic"/>
                <w:b/>
                <w:sz w:val="18"/>
                <w:szCs w:val="18"/>
              </w:rPr>
              <w:t>X</w:t>
            </w:r>
          </w:p>
        </w:tc>
        <w:tc>
          <w:tcPr>
            <w:tcW w:w="1840" w:type="dxa"/>
          </w:tcPr>
          <w:p w:rsidR="00B91F1B" w:rsidRPr="00C34475" w:rsidRDefault="00B91F1B" w:rsidP="00E40EE3">
            <w:pPr>
              <w:jc w:val="both"/>
              <w:rPr>
                <w:rFonts w:ascii="Century Gothic" w:hAnsi="Century Gothic"/>
                <w:sz w:val="18"/>
                <w:szCs w:val="18"/>
              </w:rPr>
            </w:pPr>
            <w:r w:rsidRPr="00C34475">
              <w:rPr>
                <w:rFonts w:ascii="Century Gothic" w:hAnsi="Century Gothic"/>
                <w:sz w:val="18"/>
                <w:szCs w:val="18"/>
              </w:rPr>
              <w:t>Rusty Gaude</w:t>
            </w:r>
          </w:p>
        </w:tc>
        <w:tc>
          <w:tcPr>
            <w:tcW w:w="680" w:type="dxa"/>
          </w:tcPr>
          <w:p w:rsidR="00B91F1B" w:rsidRPr="00C34475" w:rsidRDefault="00B91F1B" w:rsidP="00E40EE3">
            <w:pPr>
              <w:jc w:val="center"/>
              <w:rPr>
                <w:rFonts w:ascii="Century Gothic" w:hAnsi="Century Gothic"/>
                <w:b/>
                <w:sz w:val="18"/>
                <w:szCs w:val="18"/>
              </w:rPr>
            </w:pPr>
            <w:r w:rsidRPr="00C34475">
              <w:rPr>
                <w:rFonts w:ascii="Century Gothic" w:hAnsi="Century Gothic"/>
                <w:b/>
                <w:sz w:val="18"/>
                <w:szCs w:val="18"/>
              </w:rPr>
              <w:t>X</w:t>
            </w:r>
          </w:p>
        </w:tc>
      </w:tr>
      <w:tr w:rsidR="00B91F1B" w:rsidRPr="00C34475" w:rsidTr="00E40EE3">
        <w:tc>
          <w:tcPr>
            <w:tcW w:w="2070" w:type="dxa"/>
          </w:tcPr>
          <w:p w:rsidR="00B91F1B" w:rsidRPr="00C34475" w:rsidRDefault="008428DC" w:rsidP="00E40EE3">
            <w:pPr>
              <w:jc w:val="both"/>
              <w:rPr>
                <w:rFonts w:ascii="Century Gothic" w:hAnsi="Century Gothic"/>
                <w:sz w:val="18"/>
                <w:szCs w:val="18"/>
              </w:rPr>
            </w:pPr>
            <w:r w:rsidRPr="00C34475">
              <w:rPr>
                <w:rFonts w:ascii="Century Gothic" w:hAnsi="Century Gothic"/>
                <w:sz w:val="18"/>
                <w:szCs w:val="18"/>
              </w:rPr>
              <w:t>Pete Gerica</w:t>
            </w:r>
          </w:p>
        </w:tc>
        <w:tc>
          <w:tcPr>
            <w:tcW w:w="540" w:type="dxa"/>
          </w:tcPr>
          <w:p w:rsidR="00B91F1B" w:rsidRPr="00C34475" w:rsidRDefault="00A41796" w:rsidP="00E40EE3">
            <w:pPr>
              <w:jc w:val="center"/>
              <w:rPr>
                <w:rFonts w:ascii="Century Gothic" w:hAnsi="Century Gothic"/>
                <w:b/>
                <w:sz w:val="18"/>
                <w:szCs w:val="18"/>
              </w:rPr>
            </w:pPr>
            <w:r w:rsidRPr="00C34475">
              <w:rPr>
                <w:rFonts w:ascii="Century Gothic" w:hAnsi="Century Gothic"/>
                <w:b/>
                <w:sz w:val="18"/>
                <w:szCs w:val="18"/>
              </w:rPr>
              <w:t>X</w:t>
            </w:r>
          </w:p>
        </w:tc>
        <w:tc>
          <w:tcPr>
            <w:tcW w:w="1840" w:type="dxa"/>
          </w:tcPr>
          <w:p w:rsidR="00B91F1B" w:rsidRPr="00C34475" w:rsidRDefault="00B91F1B" w:rsidP="00E40EE3">
            <w:pPr>
              <w:jc w:val="both"/>
              <w:rPr>
                <w:rFonts w:ascii="Century Gothic" w:hAnsi="Century Gothic"/>
                <w:sz w:val="18"/>
                <w:szCs w:val="18"/>
              </w:rPr>
            </w:pPr>
            <w:r w:rsidRPr="00C34475">
              <w:rPr>
                <w:rFonts w:ascii="Century Gothic" w:hAnsi="Century Gothic"/>
                <w:sz w:val="18"/>
                <w:szCs w:val="18"/>
              </w:rPr>
              <w:t>Mark Benfield</w:t>
            </w:r>
          </w:p>
        </w:tc>
        <w:tc>
          <w:tcPr>
            <w:tcW w:w="680" w:type="dxa"/>
          </w:tcPr>
          <w:p w:rsidR="00B91F1B" w:rsidRPr="00C34475" w:rsidRDefault="008428DC" w:rsidP="00E40EE3">
            <w:pPr>
              <w:jc w:val="center"/>
              <w:rPr>
                <w:rFonts w:ascii="Century Gothic" w:hAnsi="Century Gothic"/>
                <w:b/>
                <w:sz w:val="18"/>
                <w:szCs w:val="18"/>
              </w:rPr>
            </w:pPr>
            <w:r w:rsidRPr="00C34475">
              <w:rPr>
                <w:rFonts w:ascii="Century Gothic" w:hAnsi="Century Gothic"/>
                <w:b/>
                <w:sz w:val="18"/>
                <w:szCs w:val="18"/>
              </w:rPr>
              <w:t>X</w:t>
            </w:r>
          </w:p>
        </w:tc>
      </w:tr>
      <w:tr w:rsidR="00B91F1B" w:rsidRPr="00C34475" w:rsidTr="00E40EE3">
        <w:tc>
          <w:tcPr>
            <w:tcW w:w="2070" w:type="dxa"/>
          </w:tcPr>
          <w:p w:rsidR="00B91F1B" w:rsidRPr="00C34475" w:rsidRDefault="008428DC" w:rsidP="00E40EE3">
            <w:pPr>
              <w:jc w:val="both"/>
              <w:rPr>
                <w:rFonts w:ascii="Century Gothic" w:hAnsi="Century Gothic"/>
                <w:sz w:val="18"/>
                <w:szCs w:val="18"/>
              </w:rPr>
            </w:pPr>
            <w:r w:rsidRPr="00C34475">
              <w:rPr>
                <w:rFonts w:ascii="Century Gothic" w:hAnsi="Century Gothic"/>
                <w:sz w:val="18"/>
                <w:szCs w:val="18"/>
              </w:rPr>
              <w:t>Dennis Landry</w:t>
            </w:r>
          </w:p>
        </w:tc>
        <w:tc>
          <w:tcPr>
            <w:tcW w:w="540" w:type="dxa"/>
          </w:tcPr>
          <w:p w:rsidR="00B91F1B" w:rsidRPr="00C34475" w:rsidRDefault="00B91F1B" w:rsidP="00E40EE3">
            <w:pPr>
              <w:jc w:val="center"/>
              <w:rPr>
                <w:rFonts w:ascii="Century Gothic" w:hAnsi="Century Gothic"/>
                <w:b/>
                <w:sz w:val="18"/>
                <w:szCs w:val="18"/>
              </w:rPr>
            </w:pPr>
          </w:p>
        </w:tc>
        <w:tc>
          <w:tcPr>
            <w:tcW w:w="1840" w:type="dxa"/>
          </w:tcPr>
          <w:p w:rsidR="00B91F1B" w:rsidRPr="00C34475" w:rsidRDefault="00B91F1B" w:rsidP="00E40EE3">
            <w:pPr>
              <w:jc w:val="both"/>
              <w:rPr>
                <w:rFonts w:ascii="Century Gothic" w:hAnsi="Century Gothic"/>
                <w:sz w:val="18"/>
                <w:szCs w:val="18"/>
              </w:rPr>
            </w:pPr>
            <w:r w:rsidRPr="00C34475">
              <w:rPr>
                <w:rFonts w:ascii="Century Gothic" w:hAnsi="Century Gothic"/>
                <w:sz w:val="18"/>
                <w:szCs w:val="18"/>
              </w:rPr>
              <w:t>Walter Keithly</w:t>
            </w:r>
          </w:p>
        </w:tc>
        <w:tc>
          <w:tcPr>
            <w:tcW w:w="680" w:type="dxa"/>
          </w:tcPr>
          <w:p w:rsidR="00B91F1B" w:rsidRPr="00C34475" w:rsidRDefault="00B91F1B" w:rsidP="00E40EE3">
            <w:pPr>
              <w:jc w:val="center"/>
              <w:rPr>
                <w:rFonts w:ascii="Century Gothic" w:hAnsi="Century Gothic"/>
                <w:b/>
                <w:sz w:val="18"/>
                <w:szCs w:val="18"/>
              </w:rPr>
            </w:pPr>
          </w:p>
        </w:tc>
      </w:tr>
      <w:tr w:rsidR="00B91F1B" w:rsidRPr="00C34475" w:rsidTr="00E40EE3">
        <w:tc>
          <w:tcPr>
            <w:tcW w:w="2070" w:type="dxa"/>
          </w:tcPr>
          <w:p w:rsidR="00B91F1B" w:rsidRPr="00C34475" w:rsidRDefault="008428DC" w:rsidP="00E40EE3">
            <w:pPr>
              <w:jc w:val="both"/>
              <w:rPr>
                <w:rFonts w:ascii="Century Gothic" w:hAnsi="Century Gothic"/>
                <w:sz w:val="18"/>
                <w:szCs w:val="18"/>
              </w:rPr>
            </w:pPr>
            <w:r w:rsidRPr="00C34475">
              <w:rPr>
                <w:rFonts w:ascii="Century Gothic" w:hAnsi="Century Gothic"/>
                <w:sz w:val="18"/>
                <w:szCs w:val="18"/>
              </w:rPr>
              <w:t>Roy Meek</w:t>
            </w:r>
          </w:p>
        </w:tc>
        <w:tc>
          <w:tcPr>
            <w:tcW w:w="540" w:type="dxa"/>
          </w:tcPr>
          <w:p w:rsidR="00B91F1B" w:rsidRPr="00C34475" w:rsidRDefault="00A41796" w:rsidP="00E40EE3">
            <w:pPr>
              <w:jc w:val="center"/>
              <w:rPr>
                <w:rFonts w:ascii="Century Gothic" w:hAnsi="Century Gothic"/>
                <w:b/>
                <w:sz w:val="18"/>
                <w:szCs w:val="18"/>
              </w:rPr>
            </w:pPr>
            <w:r w:rsidRPr="00C34475">
              <w:rPr>
                <w:rFonts w:ascii="Century Gothic" w:hAnsi="Century Gothic"/>
                <w:b/>
                <w:sz w:val="18"/>
                <w:szCs w:val="18"/>
              </w:rPr>
              <w:t>X</w:t>
            </w:r>
          </w:p>
        </w:tc>
        <w:tc>
          <w:tcPr>
            <w:tcW w:w="1840" w:type="dxa"/>
          </w:tcPr>
          <w:p w:rsidR="00B91F1B" w:rsidRPr="00C34475" w:rsidRDefault="00B91F1B" w:rsidP="00E40EE3">
            <w:pPr>
              <w:jc w:val="both"/>
              <w:rPr>
                <w:rFonts w:ascii="Century Gothic" w:hAnsi="Century Gothic"/>
                <w:sz w:val="18"/>
                <w:szCs w:val="18"/>
              </w:rPr>
            </w:pPr>
            <w:r w:rsidRPr="00C34475">
              <w:rPr>
                <w:rFonts w:ascii="Century Gothic" w:hAnsi="Century Gothic"/>
                <w:sz w:val="18"/>
                <w:szCs w:val="18"/>
              </w:rPr>
              <w:t>Vince Guillory</w:t>
            </w:r>
          </w:p>
        </w:tc>
        <w:tc>
          <w:tcPr>
            <w:tcW w:w="680" w:type="dxa"/>
          </w:tcPr>
          <w:p w:rsidR="00B91F1B" w:rsidRPr="00C34475" w:rsidRDefault="00B91F1B" w:rsidP="00E40EE3">
            <w:pPr>
              <w:jc w:val="center"/>
              <w:rPr>
                <w:rFonts w:ascii="Century Gothic" w:hAnsi="Century Gothic"/>
                <w:b/>
                <w:sz w:val="18"/>
                <w:szCs w:val="18"/>
              </w:rPr>
            </w:pPr>
            <w:r w:rsidRPr="00C34475">
              <w:rPr>
                <w:rFonts w:ascii="Century Gothic" w:hAnsi="Century Gothic"/>
                <w:b/>
                <w:sz w:val="18"/>
                <w:szCs w:val="18"/>
              </w:rPr>
              <w:t>X</w:t>
            </w:r>
          </w:p>
        </w:tc>
      </w:tr>
      <w:tr w:rsidR="00B91F1B" w:rsidRPr="00C34475" w:rsidTr="00E40EE3">
        <w:tc>
          <w:tcPr>
            <w:tcW w:w="2070" w:type="dxa"/>
          </w:tcPr>
          <w:p w:rsidR="00B91F1B" w:rsidRPr="00C34475" w:rsidRDefault="008428DC" w:rsidP="00E40EE3">
            <w:pPr>
              <w:jc w:val="both"/>
              <w:rPr>
                <w:rFonts w:ascii="Century Gothic" w:hAnsi="Century Gothic"/>
                <w:sz w:val="18"/>
                <w:szCs w:val="18"/>
              </w:rPr>
            </w:pPr>
            <w:r w:rsidRPr="00C34475">
              <w:rPr>
                <w:rFonts w:ascii="Century Gothic" w:hAnsi="Century Gothic"/>
                <w:sz w:val="18"/>
                <w:szCs w:val="18"/>
              </w:rPr>
              <w:t>Pete Peterson</w:t>
            </w:r>
          </w:p>
        </w:tc>
        <w:tc>
          <w:tcPr>
            <w:tcW w:w="540" w:type="dxa"/>
          </w:tcPr>
          <w:p w:rsidR="00B91F1B" w:rsidRPr="00C34475" w:rsidRDefault="008428DC" w:rsidP="00E40EE3">
            <w:pPr>
              <w:jc w:val="center"/>
              <w:rPr>
                <w:rFonts w:ascii="Century Gothic" w:hAnsi="Century Gothic"/>
                <w:b/>
                <w:sz w:val="18"/>
                <w:szCs w:val="18"/>
              </w:rPr>
            </w:pPr>
            <w:r w:rsidRPr="00C34475">
              <w:rPr>
                <w:rFonts w:ascii="Century Gothic" w:hAnsi="Century Gothic"/>
                <w:b/>
                <w:sz w:val="18"/>
                <w:szCs w:val="18"/>
              </w:rPr>
              <w:t>X</w:t>
            </w:r>
          </w:p>
        </w:tc>
        <w:tc>
          <w:tcPr>
            <w:tcW w:w="1840" w:type="dxa"/>
          </w:tcPr>
          <w:p w:rsidR="00B91F1B" w:rsidRPr="00C34475" w:rsidRDefault="00B91F1B" w:rsidP="00E40EE3">
            <w:pPr>
              <w:jc w:val="both"/>
              <w:rPr>
                <w:rFonts w:ascii="Century Gothic" w:hAnsi="Century Gothic"/>
                <w:sz w:val="18"/>
                <w:szCs w:val="18"/>
              </w:rPr>
            </w:pPr>
            <w:r w:rsidRPr="00C34475">
              <w:rPr>
                <w:rFonts w:ascii="Century Gothic" w:hAnsi="Century Gothic"/>
                <w:sz w:val="18"/>
                <w:szCs w:val="18"/>
              </w:rPr>
              <w:t>David Lavergne</w:t>
            </w:r>
          </w:p>
        </w:tc>
        <w:tc>
          <w:tcPr>
            <w:tcW w:w="680" w:type="dxa"/>
          </w:tcPr>
          <w:p w:rsidR="00B91F1B" w:rsidRPr="00C34475" w:rsidRDefault="00B91F1B" w:rsidP="00E40EE3">
            <w:pPr>
              <w:jc w:val="center"/>
              <w:rPr>
                <w:rFonts w:ascii="Century Gothic" w:hAnsi="Century Gothic"/>
                <w:b/>
                <w:sz w:val="18"/>
                <w:szCs w:val="18"/>
              </w:rPr>
            </w:pPr>
          </w:p>
        </w:tc>
      </w:tr>
      <w:tr w:rsidR="008B0BE6" w:rsidRPr="00C34475" w:rsidTr="00E40EE3">
        <w:tc>
          <w:tcPr>
            <w:tcW w:w="2070" w:type="dxa"/>
          </w:tcPr>
          <w:p w:rsidR="008B0BE6" w:rsidRPr="00C34475" w:rsidRDefault="008428DC" w:rsidP="00E40EE3">
            <w:pPr>
              <w:jc w:val="both"/>
              <w:rPr>
                <w:rFonts w:ascii="Century Gothic" w:hAnsi="Century Gothic"/>
                <w:sz w:val="18"/>
                <w:szCs w:val="18"/>
              </w:rPr>
            </w:pPr>
            <w:r w:rsidRPr="00C34475">
              <w:rPr>
                <w:rFonts w:ascii="Century Gothic" w:hAnsi="Century Gothic"/>
                <w:sz w:val="18"/>
                <w:szCs w:val="18"/>
              </w:rPr>
              <w:t>L.J. Sandras</w:t>
            </w:r>
          </w:p>
        </w:tc>
        <w:tc>
          <w:tcPr>
            <w:tcW w:w="540" w:type="dxa"/>
          </w:tcPr>
          <w:p w:rsidR="008B0BE6" w:rsidRPr="00C34475" w:rsidRDefault="00A41796" w:rsidP="00E40EE3">
            <w:pPr>
              <w:jc w:val="center"/>
              <w:rPr>
                <w:rFonts w:ascii="Century Gothic" w:hAnsi="Century Gothic"/>
                <w:b/>
                <w:sz w:val="18"/>
                <w:szCs w:val="18"/>
              </w:rPr>
            </w:pPr>
            <w:r w:rsidRPr="00C34475">
              <w:rPr>
                <w:rFonts w:ascii="Century Gothic" w:hAnsi="Century Gothic"/>
                <w:b/>
                <w:sz w:val="18"/>
                <w:szCs w:val="18"/>
              </w:rPr>
              <w:t>X</w:t>
            </w:r>
          </w:p>
        </w:tc>
        <w:tc>
          <w:tcPr>
            <w:tcW w:w="1840" w:type="dxa"/>
            <w:vMerge w:val="restart"/>
          </w:tcPr>
          <w:p w:rsidR="008428DC" w:rsidRPr="00C34475" w:rsidRDefault="00A41796" w:rsidP="008428DC">
            <w:pPr>
              <w:jc w:val="both"/>
              <w:rPr>
                <w:rFonts w:ascii="Century Gothic" w:hAnsi="Century Gothic"/>
                <w:sz w:val="18"/>
                <w:szCs w:val="18"/>
              </w:rPr>
            </w:pPr>
            <w:r w:rsidRPr="00C34475">
              <w:rPr>
                <w:rFonts w:ascii="Century Gothic" w:hAnsi="Century Gothic"/>
                <w:sz w:val="18"/>
                <w:szCs w:val="18"/>
              </w:rPr>
              <w:t>Cliff Comeaux</w:t>
            </w:r>
            <w:r w:rsidR="008B0BE6" w:rsidRPr="00C34475">
              <w:rPr>
                <w:rFonts w:ascii="Century Gothic" w:hAnsi="Century Gothic"/>
                <w:sz w:val="18"/>
                <w:szCs w:val="18"/>
              </w:rPr>
              <w:t xml:space="preserve"> for</w:t>
            </w:r>
          </w:p>
          <w:p w:rsidR="008B0BE6" w:rsidRPr="00C34475" w:rsidRDefault="008428DC" w:rsidP="008428DC">
            <w:pPr>
              <w:jc w:val="both"/>
              <w:rPr>
                <w:rFonts w:ascii="Century Gothic" w:hAnsi="Century Gothic"/>
                <w:sz w:val="18"/>
                <w:szCs w:val="18"/>
              </w:rPr>
            </w:pPr>
            <w:r w:rsidRPr="00C34475">
              <w:rPr>
                <w:rFonts w:ascii="Century Gothic" w:hAnsi="Century Gothic"/>
                <w:sz w:val="18"/>
                <w:szCs w:val="18"/>
              </w:rPr>
              <w:t xml:space="preserve">   </w:t>
            </w:r>
            <w:r w:rsidR="008B0BE6" w:rsidRPr="00C34475">
              <w:rPr>
                <w:rFonts w:ascii="Century Gothic" w:hAnsi="Century Gothic"/>
                <w:sz w:val="18"/>
                <w:szCs w:val="18"/>
              </w:rPr>
              <w:t xml:space="preserve"> Jeff Mayne</w:t>
            </w:r>
          </w:p>
        </w:tc>
        <w:tc>
          <w:tcPr>
            <w:tcW w:w="680" w:type="dxa"/>
            <w:vMerge w:val="restart"/>
          </w:tcPr>
          <w:p w:rsidR="008B0BE6" w:rsidRPr="00C34475" w:rsidRDefault="008B0BE6" w:rsidP="00E40EE3">
            <w:pPr>
              <w:jc w:val="center"/>
              <w:rPr>
                <w:rFonts w:ascii="Century Gothic" w:hAnsi="Century Gothic"/>
                <w:b/>
                <w:sz w:val="18"/>
                <w:szCs w:val="18"/>
              </w:rPr>
            </w:pPr>
            <w:r w:rsidRPr="00C34475">
              <w:rPr>
                <w:rFonts w:ascii="Century Gothic" w:hAnsi="Century Gothic"/>
                <w:b/>
                <w:sz w:val="18"/>
                <w:szCs w:val="18"/>
              </w:rPr>
              <w:t>X</w:t>
            </w:r>
          </w:p>
        </w:tc>
      </w:tr>
      <w:tr w:rsidR="008B0BE6" w:rsidRPr="00C34475" w:rsidTr="00E40EE3">
        <w:tc>
          <w:tcPr>
            <w:tcW w:w="2070" w:type="dxa"/>
          </w:tcPr>
          <w:p w:rsidR="008B0BE6" w:rsidRPr="00C34475" w:rsidRDefault="008428DC" w:rsidP="00E40EE3">
            <w:pPr>
              <w:jc w:val="both"/>
              <w:rPr>
                <w:rFonts w:ascii="Century Gothic" w:hAnsi="Century Gothic"/>
                <w:sz w:val="18"/>
                <w:szCs w:val="18"/>
              </w:rPr>
            </w:pPr>
            <w:r w:rsidRPr="00C34475">
              <w:rPr>
                <w:rFonts w:ascii="Century Gothic" w:hAnsi="Century Gothic"/>
                <w:sz w:val="18"/>
                <w:szCs w:val="18"/>
              </w:rPr>
              <w:t>Keith Watts</w:t>
            </w:r>
          </w:p>
        </w:tc>
        <w:tc>
          <w:tcPr>
            <w:tcW w:w="540" w:type="dxa"/>
          </w:tcPr>
          <w:p w:rsidR="008B0BE6" w:rsidRPr="00C34475" w:rsidRDefault="008428DC" w:rsidP="00E40EE3">
            <w:pPr>
              <w:jc w:val="center"/>
              <w:rPr>
                <w:rFonts w:ascii="Century Gothic" w:hAnsi="Century Gothic"/>
                <w:b/>
                <w:sz w:val="18"/>
                <w:szCs w:val="18"/>
              </w:rPr>
            </w:pPr>
            <w:r w:rsidRPr="00C34475">
              <w:rPr>
                <w:rFonts w:ascii="Century Gothic" w:hAnsi="Century Gothic"/>
                <w:b/>
                <w:sz w:val="18"/>
                <w:szCs w:val="18"/>
              </w:rPr>
              <w:t>X</w:t>
            </w:r>
          </w:p>
        </w:tc>
        <w:tc>
          <w:tcPr>
            <w:tcW w:w="1840" w:type="dxa"/>
            <w:vMerge/>
          </w:tcPr>
          <w:p w:rsidR="008B0BE6" w:rsidRPr="00C34475" w:rsidRDefault="008B0BE6" w:rsidP="007256FF">
            <w:pPr>
              <w:jc w:val="both"/>
              <w:rPr>
                <w:rFonts w:ascii="Century Gothic" w:hAnsi="Century Gothic"/>
                <w:sz w:val="18"/>
                <w:szCs w:val="18"/>
              </w:rPr>
            </w:pPr>
          </w:p>
        </w:tc>
        <w:tc>
          <w:tcPr>
            <w:tcW w:w="680" w:type="dxa"/>
            <w:vMerge/>
          </w:tcPr>
          <w:p w:rsidR="008B0BE6" w:rsidRPr="00C34475" w:rsidRDefault="008B0BE6" w:rsidP="00E40EE3">
            <w:pPr>
              <w:jc w:val="center"/>
              <w:rPr>
                <w:rFonts w:ascii="Century Gothic" w:hAnsi="Century Gothic"/>
                <w:b/>
                <w:sz w:val="18"/>
                <w:szCs w:val="18"/>
              </w:rPr>
            </w:pPr>
          </w:p>
        </w:tc>
      </w:tr>
      <w:tr w:rsidR="008B0BE6" w:rsidRPr="00C34475" w:rsidTr="00E40EE3">
        <w:tc>
          <w:tcPr>
            <w:tcW w:w="2070" w:type="dxa"/>
          </w:tcPr>
          <w:p w:rsidR="008B0BE6" w:rsidRPr="00C34475" w:rsidRDefault="00A41796" w:rsidP="00E40EE3">
            <w:pPr>
              <w:jc w:val="both"/>
              <w:rPr>
                <w:rFonts w:ascii="Century Gothic" w:hAnsi="Century Gothic"/>
                <w:sz w:val="18"/>
                <w:szCs w:val="18"/>
              </w:rPr>
            </w:pPr>
            <w:r w:rsidRPr="00C34475">
              <w:rPr>
                <w:rFonts w:ascii="Century Gothic" w:hAnsi="Century Gothic"/>
                <w:sz w:val="18"/>
                <w:szCs w:val="18"/>
              </w:rPr>
              <w:t>Pat Templet</w:t>
            </w:r>
          </w:p>
        </w:tc>
        <w:tc>
          <w:tcPr>
            <w:tcW w:w="540" w:type="dxa"/>
          </w:tcPr>
          <w:p w:rsidR="008B0BE6" w:rsidRPr="00C34475" w:rsidRDefault="008B0BE6" w:rsidP="00E40EE3">
            <w:pPr>
              <w:jc w:val="center"/>
              <w:rPr>
                <w:rFonts w:ascii="Century Gothic" w:hAnsi="Century Gothic"/>
                <w:sz w:val="18"/>
                <w:szCs w:val="18"/>
              </w:rPr>
            </w:pPr>
          </w:p>
        </w:tc>
        <w:tc>
          <w:tcPr>
            <w:tcW w:w="1840" w:type="dxa"/>
          </w:tcPr>
          <w:p w:rsidR="008B0BE6" w:rsidRPr="00C34475" w:rsidRDefault="008B0BE6" w:rsidP="007256FF">
            <w:pPr>
              <w:jc w:val="both"/>
              <w:rPr>
                <w:rFonts w:ascii="Century Gothic" w:hAnsi="Century Gothic"/>
                <w:sz w:val="18"/>
                <w:szCs w:val="18"/>
              </w:rPr>
            </w:pPr>
            <w:r w:rsidRPr="00C34475">
              <w:rPr>
                <w:rFonts w:ascii="Century Gothic" w:hAnsi="Century Gothic"/>
                <w:sz w:val="18"/>
                <w:szCs w:val="18"/>
              </w:rPr>
              <w:t>Melissa Daigle</w:t>
            </w:r>
          </w:p>
        </w:tc>
        <w:tc>
          <w:tcPr>
            <w:tcW w:w="680" w:type="dxa"/>
          </w:tcPr>
          <w:p w:rsidR="008B0BE6" w:rsidRPr="00C34475" w:rsidRDefault="008B0BE6" w:rsidP="00E40EE3">
            <w:pPr>
              <w:jc w:val="center"/>
              <w:rPr>
                <w:rFonts w:ascii="Century Gothic" w:hAnsi="Century Gothic"/>
                <w:sz w:val="18"/>
                <w:szCs w:val="18"/>
              </w:rPr>
            </w:pPr>
          </w:p>
        </w:tc>
      </w:tr>
      <w:tr w:rsidR="00B91F1B" w:rsidRPr="00C34475" w:rsidTr="00E40EE3">
        <w:tc>
          <w:tcPr>
            <w:tcW w:w="2070" w:type="dxa"/>
          </w:tcPr>
          <w:p w:rsidR="00B91F1B" w:rsidRPr="00C34475" w:rsidRDefault="00A41796" w:rsidP="00E40EE3">
            <w:pPr>
              <w:jc w:val="both"/>
              <w:rPr>
                <w:rFonts w:ascii="Century Gothic" w:hAnsi="Century Gothic"/>
                <w:sz w:val="18"/>
                <w:szCs w:val="18"/>
              </w:rPr>
            </w:pPr>
            <w:r w:rsidRPr="00C34475">
              <w:rPr>
                <w:rFonts w:ascii="Century Gothic" w:hAnsi="Century Gothic"/>
                <w:sz w:val="18"/>
                <w:szCs w:val="18"/>
              </w:rPr>
              <w:t>Billy Landry</w:t>
            </w:r>
          </w:p>
        </w:tc>
        <w:tc>
          <w:tcPr>
            <w:tcW w:w="540" w:type="dxa"/>
          </w:tcPr>
          <w:p w:rsidR="00B91F1B" w:rsidRPr="00C34475" w:rsidRDefault="00B91F1B" w:rsidP="00E40EE3">
            <w:pPr>
              <w:jc w:val="center"/>
              <w:rPr>
                <w:rFonts w:ascii="Century Gothic" w:hAnsi="Century Gothic"/>
                <w:sz w:val="18"/>
                <w:szCs w:val="18"/>
              </w:rPr>
            </w:pPr>
          </w:p>
        </w:tc>
        <w:tc>
          <w:tcPr>
            <w:tcW w:w="1840" w:type="dxa"/>
          </w:tcPr>
          <w:p w:rsidR="00B91F1B" w:rsidRPr="00C34475" w:rsidRDefault="008428DC" w:rsidP="00E40EE3">
            <w:pPr>
              <w:jc w:val="both"/>
              <w:rPr>
                <w:rFonts w:ascii="Century Gothic" w:hAnsi="Century Gothic"/>
                <w:sz w:val="18"/>
                <w:szCs w:val="18"/>
              </w:rPr>
            </w:pPr>
            <w:r w:rsidRPr="00C34475">
              <w:rPr>
                <w:rFonts w:ascii="Century Gothic" w:hAnsi="Century Gothic"/>
                <w:sz w:val="18"/>
                <w:szCs w:val="18"/>
              </w:rPr>
              <w:t>Ewell Smith</w:t>
            </w:r>
          </w:p>
        </w:tc>
        <w:tc>
          <w:tcPr>
            <w:tcW w:w="680" w:type="dxa"/>
          </w:tcPr>
          <w:p w:rsidR="00B91F1B" w:rsidRPr="00C34475" w:rsidRDefault="00B91F1B" w:rsidP="00E40EE3">
            <w:pPr>
              <w:jc w:val="center"/>
              <w:rPr>
                <w:rFonts w:ascii="Century Gothic" w:hAnsi="Century Gothic"/>
                <w:sz w:val="18"/>
                <w:szCs w:val="18"/>
              </w:rPr>
            </w:pPr>
          </w:p>
        </w:tc>
      </w:tr>
    </w:tbl>
    <w:p w:rsidR="00BA65C1" w:rsidRPr="00C34475" w:rsidRDefault="00BA65C1" w:rsidP="00BA65C1">
      <w:pPr>
        <w:ind w:firstLine="720"/>
        <w:jc w:val="both"/>
        <w:rPr>
          <w:rFonts w:ascii="Century Gothic" w:hAnsi="Century Gothic"/>
          <w:sz w:val="18"/>
          <w:szCs w:val="18"/>
        </w:rPr>
      </w:pPr>
    </w:p>
    <w:p w:rsidR="00BA65C1" w:rsidRPr="00C34475" w:rsidRDefault="00BA65C1" w:rsidP="00BA65C1">
      <w:pPr>
        <w:jc w:val="both"/>
        <w:rPr>
          <w:rFonts w:ascii="Century Gothic" w:hAnsi="Century Gothic"/>
          <w:sz w:val="18"/>
          <w:szCs w:val="18"/>
        </w:rPr>
      </w:pPr>
      <w:r w:rsidRPr="00C34475">
        <w:rPr>
          <w:rFonts w:ascii="Century Gothic" w:hAnsi="Century Gothic"/>
          <w:sz w:val="18"/>
          <w:szCs w:val="18"/>
        </w:rPr>
        <w:t xml:space="preserve">A quorum of </w:t>
      </w:r>
      <w:r w:rsidR="00A41796" w:rsidRPr="00C34475">
        <w:rPr>
          <w:rFonts w:ascii="Century Gothic" w:hAnsi="Century Gothic"/>
          <w:sz w:val="18"/>
          <w:szCs w:val="18"/>
        </w:rPr>
        <w:t>six</w:t>
      </w:r>
      <w:r w:rsidR="002D353F" w:rsidRPr="00C34475">
        <w:rPr>
          <w:rFonts w:ascii="Century Gothic" w:hAnsi="Century Gothic"/>
          <w:sz w:val="18"/>
          <w:szCs w:val="18"/>
        </w:rPr>
        <w:t xml:space="preserve"> </w:t>
      </w:r>
      <w:r w:rsidRPr="00C34475">
        <w:rPr>
          <w:rFonts w:ascii="Century Gothic" w:hAnsi="Century Gothic"/>
          <w:sz w:val="18"/>
          <w:szCs w:val="18"/>
        </w:rPr>
        <w:t xml:space="preserve">voting members was present.     </w:t>
      </w:r>
    </w:p>
    <w:p w:rsidR="00BA65C1" w:rsidRPr="00C34475" w:rsidRDefault="00BA65C1" w:rsidP="00BA65C1">
      <w:pPr>
        <w:jc w:val="both"/>
        <w:rPr>
          <w:rFonts w:ascii="Century Gothic" w:hAnsi="Century Gothic"/>
          <w:sz w:val="18"/>
          <w:szCs w:val="18"/>
        </w:rPr>
      </w:pPr>
    </w:p>
    <w:p w:rsidR="00BA65C1" w:rsidRPr="00C34475" w:rsidRDefault="00BA65C1" w:rsidP="00BA65C1">
      <w:pPr>
        <w:jc w:val="both"/>
        <w:rPr>
          <w:rFonts w:ascii="Century Gothic" w:hAnsi="Century Gothic"/>
          <w:sz w:val="18"/>
          <w:szCs w:val="18"/>
          <w:u w:val="single"/>
        </w:rPr>
      </w:pPr>
      <w:r w:rsidRPr="00C34475">
        <w:rPr>
          <w:rFonts w:ascii="Century Gothic" w:hAnsi="Century Gothic"/>
          <w:sz w:val="18"/>
          <w:szCs w:val="18"/>
          <w:u w:val="single"/>
        </w:rPr>
        <w:t>Adoption of Minutes and Agenda</w:t>
      </w:r>
    </w:p>
    <w:p w:rsidR="002D353F" w:rsidRPr="00C34475" w:rsidRDefault="002D353F" w:rsidP="00BA65C1">
      <w:pPr>
        <w:jc w:val="both"/>
        <w:rPr>
          <w:rFonts w:ascii="Century Gothic" w:hAnsi="Century Gothic"/>
          <w:sz w:val="18"/>
          <w:szCs w:val="18"/>
          <w:u w:val="single"/>
        </w:rPr>
      </w:pPr>
    </w:p>
    <w:p w:rsidR="002D353F" w:rsidRPr="00C34475" w:rsidRDefault="00A41796" w:rsidP="002D353F">
      <w:pPr>
        <w:jc w:val="both"/>
        <w:rPr>
          <w:rFonts w:ascii="Century Gothic" w:hAnsi="Century Gothic"/>
          <w:sz w:val="18"/>
          <w:szCs w:val="18"/>
        </w:rPr>
      </w:pPr>
      <w:r w:rsidRPr="00C34475">
        <w:rPr>
          <w:rFonts w:ascii="Century Gothic" w:hAnsi="Century Gothic"/>
          <w:sz w:val="18"/>
          <w:szCs w:val="18"/>
        </w:rPr>
        <w:t xml:space="preserve">Pete Peterson </w:t>
      </w:r>
      <w:r w:rsidR="002D353F" w:rsidRPr="00C34475">
        <w:rPr>
          <w:rFonts w:ascii="Century Gothic" w:hAnsi="Century Gothic"/>
          <w:sz w:val="18"/>
          <w:szCs w:val="18"/>
        </w:rPr>
        <w:t xml:space="preserve">moved and </w:t>
      </w:r>
      <w:r w:rsidR="008B0BE6" w:rsidRPr="00C34475">
        <w:rPr>
          <w:rFonts w:ascii="Century Gothic" w:hAnsi="Century Gothic"/>
          <w:sz w:val="18"/>
          <w:szCs w:val="18"/>
        </w:rPr>
        <w:t xml:space="preserve">Pete </w:t>
      </w:r>
      <w:r w:rsidRPr="00C34475">
        <w:rPr>
          <w:rFonts w:ascii="Century Gothic" w:hAnsi="Century Gothic"/>
          <w:sz w:val="18"/>
          <w:szCs w:val="18"/>
        </w:rPr>
        <w:t>Gerica</w:t>
      </w:r>
      <w:r w:rsidR="009844B0" w:rsidRPr="00C34475">
        <w:rPr>
          <w:rFonts w:ascii="Century Gothic" w:hAnsi="Century Gothic"/>
          <w:sz w:val="18"/>
          <w:szCs w:val="18"/>
        </w:rPr>
        <w:t xml:space="preserve"> </w:t>
      </w:r>
      <w:r w:rsidR="002D353F" w:rsidRPr="00C34475">
        <w:rPr>
          <w:rFonts w:ascii="Century Gothic" w:hAnsi="Century Gothic"/>
          <w:sz w:val="18"/>
          <w:szCs w:val="18"/>
        </w:rPr>
        <w:t xml:space="preserve">seconded that “the minutes </w:t>
      </w:r>
      <w:r w:rsidR="008B0BE6" w:rsidRPr="00C34475">
        <w:rPr>
          <w:rFonts w:ascii="Century Gothic" w:hAnsi="Century Gothic"/>
          <w:sz w:val="18"/>
          <w:szCs w:val="18"/>
        </w:rPr>
        <w:t xml:space="preserve">and the agenda </w:t>
      </w:r>
      <w:r w:rsidR="009056E1" w:rsidRPr="00C34475">
        <w:rPr>
          <w:rFonts w:ascii="Century Gothic" w:hAnsi="Century Gothic"/>
          <w:sz w:val="18"/>
          <w:szCs w:val="18"/>
        </w:rPr>
        <w:t>be approved as written” -- M</w:t>
      </w:r>
      <w:r w:rsidR="00717A94" w:rsidRPr="00C34475">
        <w:rPr>
          <w:rFonts w:ascii="Century Gothic" w:hAnsi="Century Gothic"/>
          <w:sz w:val="18"/>
          <w:szCs w:val="18"/>
        </w:rPr>
        <w:t>otion carried (all in favor).</w:t>
      </w:r>
    </w:p>
    <w:p w:rsidR="00564493" w:rsidRPr="00C34475" w:rsidRDefault="00564493" w:rsidP="002D353F">
      <w:pPr>
        <w:jc w:val="both"/>
        <w:rPr>
          <w:rFonts w:ascii="Century Gothic" w:hAnsi="Century Gothic"/>
          <w:sz w:val="18"/>
          <w:szCs w:val="18"/>
        </w:rPr>
      </w:pPr>
    </w:p>
    <w:p w:rsidR="00FC76ED" w:rsidRPr="00C34475" w:rsidRDefault="00FC76ED" w:rsidP="00FC76ED">
      <w:pPr>
        <w:pStyle w:val="BodyText"/>
        <w:rPr>
          <w:rFonts w:ascii="Century Gothic" w:hAnsi="Century Gothic"/>
          <w:sz w:val="18"/>
          <w:szCs w:val="18"/>
          <w:u w:val="single"/>
        </w:rPr>
      </w:pPr>
      <w:r w:rsidRPr="00C34475">
        <w:rPr>
          <w:rFonts w:ascii="Century Gothic" w:hAnsi="Century Gothic"/>
          <w:sz w:val="18"/>
          <w:szCs w:val="18"/>
          <w:u w:val="single"/>
        </w:rPr>
        <w:t xml:space="preserve">Public Input </w:t>
      </w:r>
    </w:p>
    <w:p w:rsidR="00FC76ED" w:rsidRPr="00C34475" w:rsidRDefault="00FC76ED" w:rsidP="00FC76ED">
      <w:pPr>
        <w:pStyle w:val="BodyText"/>
        <w:rPr>
          <w:rFonts w:ascii="Century Gothic" w:hAnsi="Century Gothic"/>
          <w:sz w:val="18"/>
          <w:szCs w:val="18"/>
        </w:rPr>
      </w:pPr>
    </w:p>
    <w:p w:rsidR="00FC76ED" w:rsidRPr="00C34475" w:rsidRDefault="00FC76ED" w:rsidP="00FC76ED">
      <w:pPr>
        <w:jc w:val="both"/>
        <w:rPr>
          <w:rFonts w:ascii="Century Gothic" w:hAnsi="Century Gothic"/>
          <w:sz w:val="18"/>
          <w:szCs w:val="18"/>
        </w:rPr>
      </w:pPr>
      <w:r w:rsidRPr="00C34475">
        <w:rPr>
          <w:rFonts w:ascii="Century Gothic" w:hAnsi="Century Gothic"/>
          <w:sz w:val="18"/>
          <w:szCs w:val="18"/>
        </w:rPr>
        <w:t xml:space="preserve">There was no input from the public.  </w:t>
      </w:r>
    </w:p>
    <w:p w:rsidR="00FC76ED" w:rsidRPr="00C34475" w:rsidRDefault="00FC76ED" w:rsidP="00FC76ED">
      <w:pPr>
        <w:outlineLvl w:val="0"/>
        <w:rPr>
          <w:rFonts w:ascii="Century Gothic" w:hAnsi="Century Gothic"/>
          <w:sz w:val="18"/>
          <w:szCs w:val="18"/>
        </w:rPr>
      </w:pPr>
    </w:p>
    <w:p w:rsidR="008428DC" w:rsidRPr="00C34475" w:rsidRDefault="008428DC" w:rsidP="008428DC">
      <w:pPr>
        <w:jc w:val="both"/>
        <w:rPr>
          <w:rFonts w:ascii="Century Gothic" w:hAnsi="Century Gothic"/>
          <w:sz w:val="18"/>
          <w:szCs w:val="18"/>
          <w:u w:val="single"/>
        </w:rPr>
      </w:pPr>
      <w:r w:rsidRPr="00C34475">
        <w:rPr>
          <w:rFonts w:ascii="Century Gothic" w:hAnsi="Century Gothic"/>
          <w:sz w:val="18"/>
          <w:szCs w:val="18"/>
          <w:u w:val="single"/>
        </w:rPr>
        <w:t xml:space="preserve">MSC Certification </w:t>
      </w:r>
    </w:p>
    <w:p w:rsidR="008428DC" w:rsidRPr="00C34475" w:rsidRDefault="008428DC" w:rsidP="008428DC">
      <w:pPr>
        <w:jc w:val="both"/>
        <w:rPr>
          <w:rFonts w:ascii="Century Gothic" w:hAnsi="Century Gothic"/>
          <w:sz w:val="18"/>
          <w:szCs w:val="18"/>
        </w:rPr>
      </w:pPr>
    </w:p>
    <w:p w:rsidR="008428DC" w:rsidRPr="00C34475" w:rsidRDefault="008428DC" w:rsidP="008428DC">
      <w:pPr>
        <w:jc w:val="both"/>
        <w:rPr>
          <w:rFonts w:ascii="Century Gothic" w:hAnsi="Century Gothic"/>
          <w:sz w:val="18"/>
          <w:szCs w:val="18"/>
        </w:rPr>
      </w:pPr>
      <w:r w:rsidRPr="00C34475">
        <w:rPr>
          <w:rFonts w:ascii="Century Gothic" w:hAnsi="Century Gothic"/>
          <w:sz w:val="18"/>
          <w:szCs w:val="18"/>
        </w:rPr>
        <w:t xml:space="preserve">Gary Bauer </w:t>
      </w:r>
      <w:r w:rsidR="00E84639" w:rsidRPr="00C34475">
        <w:rPr>
          <w:rFonts w:ascii="Century Gothic" w:hAnsi="Century Gothic"/>
          <w:sz w:val="18"/>
          <w:szCs w:val="18"/>
        </w:rPr>
        <w:t xml:space="preserve">gave an update of the MSC Certification progress.  </w:t>
      </w:r>
      <w:r w:rsidR="002C6AF3" w:rsidRPr="00C34475">
        <w:rPr>
          <w:rFonts w:ascii="Century Gothic" w:hAnsi="Century Gothic"/>
          <w:sz w:val="18"/>
          <w:szCs w:val="18"/>
        </w:rPr>
        <w:t xml:space="preserve">Gary </w:t>
      </w:r>
      <w:r w:rsidR="00E84639" w:rsidRPr="00C34475">
        <w:rPr>
          <w:rFonts w:ascii="Century Gothic" w:hAnsi="Century Gothic"/>
          <w:sz w:val="18"/>
          <w:szCs w:val="18"/>
        </w:rPr>
        <w:t xml:space="preserve">identified </w:t>
      </w:r>
      <w:r w:rsidR="002C6AF3" w:rsidRPr="00C34475">
        <w:rPr>
          <w:rFonts w:ascii="Century Gothic" w:hAnsi="Century Gothic"/>
          <w:sz w:val="18"/>
          <w:szCs w:val="18"/>
        </w:rPr>
        <w:t>Scientific Certification Systems (SC</w:t>
      </w:r>
      <w:r w:rsidR="00E87FB7" w:rsidRPr="00C34475">
        <w:rPr>
          <w:rFonts w:ascii="Century Gothic" w:hAnsi="Century Gothic"/>
          <w:sz w:val="18"/>
          <w:szCs w:val="18"/>
        </w:rPr>
        <w:t xml:space="preserve">S) </w:t>
      </w:r>
      <w:r w:rsidR="00E84639" w:rsidRPr="00C34475">
        <w:rPr>
          <w:rFonts w:ascii="Century Gothic" w:hAnsi="Century Gothic"/>
          <w:sz w:val="18"/>
          <w:szCs w:val="18"/>
        </w:rPr>
        <w:t>a</w:t>
      </w:r>
      <w:r w:rsidR="00E87FB7" w:rsidRPr="00C34475">
        <w:rPr>
          <w:rFonts w:ascii="Century Gothic" w:hAnsi="Century Gothic"/>
          <w:sz w:val="18"/>
          <w:szCs w:val="18"/>
        </w:rPr>
        <w:t xml:space="preserve">s the </w:t>
      </w:r>
      <w:r w:rsidR="00E84639" w:rsidRPr="00C34475">
        <w:rPr>
          <w:rFonts w:ascii="Century Gothic" w:hAnsi="Century Gothic"/>
          <w:sz w:val="18"/>
          <w:szCs w:val="18"/>
        </w:rPr>
        <w:t>group who would continue the evaluation process</w:t>
      </w:r>
      <w:r w:rsidR="00E87FB7" w:rsidRPr="00C34475">
        <w:rPr>
          <w:rFonts w:ascii="Century Gothic" w:hAnsi="Century Gothic"/>
          <w:sz w:val="18"/>
          <w:szCs w:val="18"/>
        </w:rPr>
        <w:t xml:space="preserve"> for MSC certification.  The State of Louisiana will be the client for the process and not Pontchartrain Blue Crabs.  </w:t>
      </w:r>
      <w:r w:rsidR="004C6423" w:rsidRPr="00C34475">
        <w:rPr>
          <w:rFonts w:ascii="Century Gothic" w:hAnsi="Century Gothic"/>
          <w:sz w:val="18"/>
          <w:szCs w:val="18"/>
        </w:rPr>
        <w:t xml:space="preserve">Therefore, LA Dept. of Wildlife &amp; Fisheries will be responsible for applying for grants from Sustainable Fisheries Fund to offset evaluation costs.  Gary stated that the granting agency appeared to be pleased to see the state get behind this initiative.  </w:t>
      </w:r>
      <w:r w:rsidR="00E87FB7" w:rsidRPr="00C34475">
        <w:rPr>
          <w:rFonts w:ascii="Century Gothic" w:hAnsi="Century Gothic"/>
          <w:sz w:val="18"/>
          <w:szCs w:val="18"/>
        </w:rPr>
        <w:t>Rene LeBreton, Assistant Executive Director of Louisiana Seafood Marketing and Promotion Board</w:t>
      </w:r>
      <w:r w:rsidR="004C6423" w:rsidRPr="00C34475">
        <w:rPr>
          <w:rFonts w:ascii="Century Gothic" w:hAnsi="Century Gothic"/>
          <w:sz w:val="18"/>
          <w:szCs w:val="18"/>
        </w:rPr>
        <w:t>, is in negotiations with SCS to decide on a payment schedule according to benchmarks.  The next step will be to sign the contract and move forward with the evaluation.</w:t>
      </w:r>
    </w:p>
    <w:p w:rsidR="008428DC" w:rsidRPr="00C34475" w:rsidRDefault="008428DC" w:rsidP="00564493">
      <w:pPr>
        <w:jc w:val="both"/>
        <w:rPr>
          <w:rFonts w:ascii="Century Gothic" w:hAnsi="Century Gothic"/>
          <w:sz w:val="18"/>
          <w:szCs w:val="18"/>
          <w:u w:val="single"/>
        </w:rPr>
      </w:pPr>
    </w:p>
    <w:p w:rsidR="008B0BE6" w:rsidRPr="00C34475" w:rsidRDefault="008B0BE6" w:rsidP="00564493">
      <w:pPr>
        <w:jc w:val="both"/>
        <w:rPr>
          <w:rFonts w:ascii="Century Gothic" w:hAnsi="Century Gothic"/>
          <w:sz w:val="18"/>
          <w:szCs w:val="18"/>
          <w:u w:val="single"/>
        </w:rPr>
      </w:pPr>
      <w:r w:rsidRPr="00C34475">
        <w:rPr>
          <w:rFonts w:ascii="Century Gothic" w:hAnsi="Century Gothic"/>
          <w:sz w:val="18"/>
          <w:szCs w:val="18"/>
          <w:u w:val="single"/>
        </w:rPr>
        <w:t>Crab Education Day</w:t>
      </w:r>
    </w:p>
    <w:p w:rsidR="008B0BE6" w:rsidRPr="00C34475" w:rsidRDefault="008B0BE6" w:rsidP="00564493">
      <w:pPr>
        <w:jc w:val="both"/>
        <w:rPr>
          <w:rFonts w:ascii="Century Gothic" w:hAnsi="Century Gothic"/>
          <w:sz w:val="18"/>
          <w:szCs w:val="18"/>
        </w:rPr>
      </w:pPr>
    </w:p>
    <w:p w:rsidR="00717A94" w:rsidRPr="00C34475" w:rsidRDefault="004C6423" w:rsidP="00564493">
      <w:pPr>
        <w:jc w:val="both"/>
        <w:rPr>
          <w:rFonts w:ascii="Century Gothic" w:hAnsi="Century Gothic"/>
          <w:sz w:val="18"/>
          <w:szCs w:val="18"/>
        </w:rPr>
      </w:pPr>
      <w:r w:rsidRPr="00C34475">
        <w:rPr>
          <w:rFonts w:ascii="Century Gothic" w:hAnsi="Century Gothic"/>
          <w:sz w:val="18"/>
          <w:szCs w:val="18"/>
        </w:rPr>
        <w:t xml:space="preserve">Martin Bourgeois stated that everyone did a great job on Crab Education Day.  All went well except for the bumpy boat ride.  Rusty Gaude mentioned he saw on footage of Crab Education Day on the television show “Louisiana, the state we’re in”.  Marty also mentioned seeing a Crab Education Day spot aired on WWL news, as well.  Mark Benfield suggested using any video footage available </w:t>
      </w:r>
      <w:r w:rsidR="00717A94" w:rsidRPr="00C34475">
        <w:rPr>
          <w:rFonts w:ascii="Century Gothic" w:hAnsi="Century Gothic"/>
          <w:sz w:val="18"/>
          <w:szCs w:val="18"/>
        </w:rPr>
        <w:t xml:space="preserve">from Crab Education Day at crab booths at future seafood shows.  Marty suggested that the Crab Task Force ask Louisiana Seafood Marketing and Promotion Board to make copies of the video and make it available for distribution. </w:t>
      </w:r>
    </w:p>
    <w:p w:rsidR="004C6B4E" w:rsidRPr="00C34475" w:rsidRDefault="00717A94" w:rsidP="00564493">
      <w:pPr>
        <w:jc w:val="both"/>
        <w:rPr>
          <w:rFonts w:ascii="Century Gothic" w:hAnsi="Century Gothic"/>
          <w:sz w:val="18"/>
          <w:szCs w:val="18"/>
        </w:rPr>
      </w:pPr>
      <w:r w:rsidRPr="00C34475">
        <w:rPr>
          <w:rFonts w:ascii="Century Gothic" w:hAnsi="Century Gothic"/>
          <w:sz w:val="18"/>
          <w:szCs w:val="18"/>
        </w:rPr>
        <w:t xml:space="preserve"> </w:t>
      </w:r>
    </w:p>
    <w:p w:rsidR="00717A94" w:rsidRPr="00C34475" w:rsidRDefault="00717A94" w:rsidP="00717A94">
      <w:pPr>
        <w:jc w:val="both"/>
        <w:rPr>
          <w:rFonts w:ascii="Century Gothic" w:hAnsi="Century Gothic"/>
          <w:sz w:val="18"/>
          <w:szCs w:val="18"/>
        </w:rPr>
      </w:pPr>
      <w:r w:rsidRPr="00C34475">
        <w:rPr>
          <w:rFonts w:ascii="Century Gothic" w:hAnsi="Century Gothic"/>
          <w:sz w:val="18"/>
          <w:szCs w:val="18"/>
        </w:rPr>
        <w:t>Keith Watts moved and Pete Gerica seconded that “the Crab Task Force ask Louisiana Seafood Marketing and Promotion Board to make copies of the video and make it available for distribution” -- Motion carried (all in favor).</w:t>
      </w:r>
    </w:p>
    <w:p w:rsidR="00717A94" w:rsidRPr="00C34475" w:rsidRDefault="00717A94" w:rsidP="00717A94">
      <w:pPr>
        <w:jc w:val="both"/>
        <w:rPr>
          <w:rFonts w:ascii="Century Gothic" w:hAnsi="Century Gothic"/>
          <w:sz w:val="18"/>
          <w:szCs w:val="18"/>
        </w:rPr>
      </w:pPr>
    </w:p>
    <w:p w:rsidR="00717A94" w:rsidRPr="00C34475" w:rsidRDefault="00717A94" w:rsidP="00717A94">
      <w:pPr>
        <w:jc w:val="both"/>
        <w:rPr>
          <w:rFonts w:ascii="Century Gothic" w:hAnsi="Century Gothic"/>
          <w:sz w:val="18"/>
          <w:szCs w:val="18"/>
        </w:rPr>
      </w:pPr>
      <w:r w:rsidRPr="00C34475">
        <w:rPr>
          <w:rFonts w:ascii="Century Gothic" w:hAnsi="Century Gothic"/>
          <w:sz w:val="18"/>
          <w:szCs w:val="18"/>
        </w:rPr>
        <w:t>Gary Bauer suggested compiling a complete list of Crab Education Day attendees and sending them all a thank you acknowledgement and a copy of the video.</w:t>
      </w:r>
    </w:p>
    <w:p w:rsidR="00717A94" w:rsidRPr="00C34475" w:rsidRDefault="00717A94" w:rsidP="00717A94">
      <w:pPr>
        <w:jc w:val="both"/>
        <w:rPr>
          <w:rFonts w:ascii="Century Gothic" w:hAnsi="Century Gothic"/>
          <w:sz w:val="18"/>
          <w:szCs w:val="18"/>
        </w:rPr>
      </w:pPr>
      <w:r w:rsidRPr="00C34475">
        <w:rPr>
          <w:rFonts w:ascii="Century Gothic" w:hAnsi="Century Gothic"/>
          <w:sz w:val="18"/>
          <w:szCs w:val="18"/>
        </w:rPr>
        <w:t xml:space="preserve"> </w:t>
      </w:r>
    </w:p>
    <w:p w:rsidR="00717A94" w:rsidRPr="00C34475" w:rsidRDefault="00717A94" w:rsidP="00564493">
      <w:pPr>
        <w:jc w:val="both"/>
        <w:rPr>
          <w:rFonts w:ascii="Century Gothic" w:hAnsi="Century Gothic"/>
          <w:sz w:val="18"/>
          <w:szCs w:val="18"/>
        </w:rPr>
      </w:pPr>
    </w:p>
    <w:p w:rsidR="00717A94" w:rsidRPr="00C34475" w:rsidRDefault="00717A94" w:rsidP="00564493">
      <w:pPr>
        <w:jc w:val="both"/>
        <w:rPr>
          <w:rFonts w:ascii="Century Gothic" w:hAnsi="Century Gothic"/>
          <w:sz w:val="18"/>
          <w:szCs w:val="18"/>
        </w:rPr>
      </w:pPr>
    </w:p>
    <w:p w:rsidR="00DB2B4F" w:rsidRPr="00C34475" w:rsidRDefault="00717A94" w:rsidP="00DB2B4F">
      <w:pPr>
        <w:jc w:val="both"/>
        <w:rPr>
          <w:rFonts w:ascii="Century Gothic" w:hAnsi="Century Gothic"/>
          <w:sz w:val="18"/>
          <w:szCs w:val="18"/>
        </w:rPr>
      </w:pPr>
      <w:r w:rsidRPr="00C34475">
        <w:rPr>
          <w:rFonts w:ascii="Century Gothic" w:hAnsi="Century Gothic"/>
          <w:sz w:val="18"/>
          <w:szCs w:val="18"/>
          <w:u w:val="single"/>
        </w:rPr>
        <w:lastRenderedPageBreak/>
        <w:t>CROP INSURANCE</w:t>
      </w:r>
    </w:p>
    <w:p w:rsidR="00DB2B4F" w:rsidRPr="00C34475" w:rsidRDefault="00DB2B4F" w:rsidP="00DB2B4F">
      <w:pPr>
        <w:jc w:val="both"/>
        <w:rPr>
          <w:rFonts w:ascii="Century Gothic" w:hAnsi="Century Gothic"/>
          <w:sz w:val="18"/>
          <w:szCs w:val="18"/>
        </w:rPr>
      </w:pPr>
    </w:p>
    <w:p w:rsidR="00113812" w:rsidRPr="00C34475" w:rsidRDefault="00717A94" w:rsidP="00564493">
      <w:pPr>
        <w:jc w:val="both"/>
        <w:rPr>
          <w:rFonts w:ascii="Century Gothic" w:hAnsi="Century Gothic"/>
          <w:sz w:val="18"/>
          <w:szCs w:val="18"/>
        </w:rPr>
      </w:pPr>
      <w:r w:rsidRPr="00C34475">
        <w:rPr>
          <w:rFonts w:ascii="Century Gothic" w:hAnsi="Century Gothic"/>
          <w:sz w:val="18"/>
          <w:szCs w:val="18"/>
        </w:rPr>
        <w:t xml:space="preserve">Gary Bauer stated that he understood that crop insurance was made available to oyster fishermen.  Martin Bourgeois stated that Crop Insurance Systems was asked by Louisiana oyster fishermen if they would be able to get this insurance, and were told that only oyster lease holders would qualify, as they actually cultivate oysters on their leases.  </w:t>
      </w:r>
      <w:r w:rsidR="004F57A8" w:rsidRPr="00C34475">
        <w:rPr>
          <w:rFonts w:ascii="Century Gothic" w:hAnsi="Century Gothic"/>
          <w:sz w:val="18"/>
          <w:szCs w:val="18"/>
        </w:rPr>
        <w:t>Keith Watts suggested that soft-shell crab shedders may be able to meet those criteria.  Marty suggested asking Robert Cerda with Crop Insurance Systems to make a presentation at a future Crab Task Force meeting.  Keith suggested that soft-shell crabs be put back on trip tickets.  Gary stated that the federal government is pushing the fishing industry toward self-insurance.  He posed the question, “Is boat and equipment insurance an option?”  Keith stated that insurance on commercial boats is far too expensive.</w:t>
      </w:r>
    </w:p>
    <w:p w:rsidR="004F57A8" w:rsidRPr="00C34475" w:rsidRDefault="004F57A8" w:rsidP="00564493">
      <w:pPr>
        <w:jc w:val="both"/>
        <w:rPr>
          <w:rFonts w:ascii="Century Gothic" w:hAnsi="Century Gothic"/>
          <w:sz w:val="18"/>
          <w:szCs w:val="18"/>
        </w:rPr>
      </w:pPr>
    </w:p>
    <w:p w:rsidR="004F57A8" w:rsidRPr="00C34475" w:rsidRDefault="004F57A8" w:rsidP="004F57A8">
      <w:pPr>
        <w:jc w:val="both"/>
        <w:rPr>
          <w:rFonts w:ascii="Century Gothic" w:hAnsi="Century Gothic"/>
          <w:sz w:val="18"/>
          <w:szCs w:val="18"/>
        </w:rPr>
      </w:pPr>
      <w:r w:rsidRPr="00C34475">
        <w:rPr>
          <w:rFonts w:ascii="Century Gothic" w:hAnsi="Century Gothic"/>
          <w:sz w:val="18"/>
          <w:szCs w:val="18"/>
        </w:rPr>
        <w:t>Pete Peterson moved and Pete Gerica seconded that “the Crab Task Force invite Robert Cerda with Crop Insurance Systems to make a presentation at a future meeting” -- Motion carried (all in favor).</w:t>
      </w:r>
    </w:p>
    <w:p w:rsidR="00D42C03" w:rsidRPr="00C34475" w:rsidRDefault="00D42C03" w:rsidP="00564493">
      <w:pPr>
        <w:jc w:val="both"/>
        <w:rPr>
          <w:rFonts w:ascii="Century Gothic" w:hAnsi="Century Gothic"/>
          <w:sz w:val="18"/>
          <w:szCs w:val="18"/>
        </w:rPr>
      </w:pPr>
    </w:p>
    <w:p w:rsidR="005E6071" w:rsidRPr="00C34475" w:rsidRDefault="004F57A8" w:rsidP="00564493">
      <w:pPr>
        <w:jc w:val="both"/>
        <w:rPr>
          <w:rFonts w:ascii="Century Gothic" w:hAnsi="Century Gothic"/>
          <w:sz w:val="18"/>
          <w:szCs w:val="18"/>
        </w:rPr>
      </w:pPr>
      <w:r w:rsidRPr="00C34475">
        <w:rPr>
          <w:rFonts w:ascii="Century Gothic" w:hAnsi="Century Gothic"/>
          <w:sz w:val="18"/>
          <w:szCs w:val="18"/>
          <w:u w:val="single"/>
        </w:rPr>
        <w:t>HB 551</w:t>
      </w:r>
    </w:p>
    <w:p w:rsidR="00FC76ED" w:rsidRPr="00C34475" w:rsidRDefault="00FC76ED" w:rsidP="00564493">
      <w:pPr>
        <w:jc w:val="both"/>
        <w:rPr>
          <w:rFonts w:ascii="Century Gothic" w:hAnsi="Century Gothic"/>
          <w:sz w:val="18"/>
          <w:szCs w:val="18"/>
        </w:rPr>
      </w:pPr>
    </w:p>
    <w:p w:rsidR="00FC76ED" w:rsidRPr="00C34475" w:rsidRDefault="004F57A8" w:rsidP="00564493">
      <w:pPr>
        <w:jc w:val="both"/>
        <w:rPr>
          <w:rFonts w:ascii="Century Gothic" w:hAnsi="Century Gothic"/>
          <w:sz w:val="18"/>
          <w:szCs w:val="18"/>
        </w:rPr>
      </w:pPr>
      <w:r w:rsidRPr="00C34475">
        <w:rPr>
          <w:rFonts w:ascii="Century Gothic" w:hAnsi="Century Gothic"/>
          <w:sz w:val="18"/>
          <w:szCs w:val="18"/>
        </w:rPr>
        <w:t xml:space="preserve">Gary Bauer gave a very brief overview of HB 551, which seems to focus on products imported from China.  Gary suggested that Venezuelan imports be targeted in the same manner.  Gary suggested tabling this item for further discussion when a representative of </w:t>
      </w:r>
      <w:r w:rsidR="00101AA2" w:rsidRPr="00C34475">
        <w:rPr>
          <w:rFonts w:ascii="Century Gothic" w:hAnsi="Century Gothic"/>
          <w:sz w:val="18"/>
          <w:szCs w:val="18"/>
        </w:rPr>
        <w:t>Louisiana Seafood Marketing and Promotion Board is in attendance.</w:t>
      </w:r>
    </w:p>
    <w:p w:rsidR="00101AA2" w:rsidRPr="00C34475" w:rsidRDefault="00101AA2" w:rsidP="00564493">
      <w:pPr>
        <w:jc w:val="both"/>
        <w:rPr>
          <w:rFonts w:ascii="Century Gothic" w:hAnsi="Century Gothic"/>
          <w:sz w:val="18"/>
          <w:szCs w:val="18"/>
        </w:rPr>
      </w:pPr>
    </w:p>
    <w:p w:rsidR="00FC76ED" w:rsidRPr="00C34475" w:rsidRDefault="00101AA2" w:rsidP="00564493">
      <w:pPr>
        <w:jc w:val="both"/>
        <w:rPr>
          <w:rFonts w:ascii="Century Gothic" w:hAnsi="Century Gothic"/>
          <w:sz w:val="18"/>
          <w:szCs w:val="18"/>
          <w:u w:val="single"/>
        </w:rPr>
      </w:pPr>
      <w:r w:rsidRPr="00C34475">
        <w:rPr>
          <w:rFonts w:ascii="Century Gothic" w:hAnsi="Century Gothic"/>
          <w:sz w:val="18"/>
          <w:szCs w:val="18"/>
          <w:u w:val="single"/>
        </w:rPr>
        <w:t>MARKETING AND PROMOTION ACTIVITY</w:t>
      </w:r>
    </w:p>
    <w:p w:rsidR="00101AA2" w:rsidRPr="00C34475" w:rsidRDefault="00101AA2" w:rsidP="00564493">
      <w:pPr>
        <w:jc w:val="both"/>
        <w:rPr>
          <w:rFonts w:ascii="Century Gothic" w:hAnsi="Century Gothic"/>
          <w:sz w:val="18"/>
          <w:szCs w:val="18"/>
          <w:u w:val="single"/>
        </w:rPr>
      </w:pPr>
    </w:p>
    <w:p w:rsidR="00FC76ED" w:rsidRPr="00C34475" w:rsidRDefault="00101AA2" w:rsidP="00564493">
      <w:pPr>
        <w:jc w:val="both"/>
        <w:rPr>
          <w:rFonts w:ascii="Century Gothic" w:hAnsi="Century Gothic"/>
          <w:sz w:val="18"/>
          <w:szCs w:val="18"/>
        </w:rPr>
      </w:pPr>
      <w:r w:rsidRPr="00C34475">
        <w:rPr>
          <w:rFonts w:ascii="Century Gothic" w:hAnsi="Century Gothic"/>
          <w:sz w:val="18"/>
          <w:szCs w:val="18"/>
        </w:rPr>
        <w:t>The discussion of marketing and promotion activity was tabled until a representative of Louisiana Seafood Marketing and Promotion Board is in attendance.  Roy Meek asked if there were any details on the Boston Seafood Show.  Pete Gerica and Gary Bauer mentioned that information on the Boston Seafood Show would be available on the Louisiana Seafood Marketing and Promotion Board website, which is currently being reworked.</w:t>
      </w:r>
    </w:p>
    <w:p w:rsidR="00D42C03" w:rsidRPr="00C34475" w:rsidRDefault="00D42C03" w:rsidP="00323A17">
      <w:pPr>
        <w:rPr>
          <w:rFonts w:ascii="Century Gothic" w:hAnsi="Century Gothic"/>
          <w:sz w:val="18"/>
          <w:szCs w:val="18"/>
        </w:rPr>
      </w:pPr>
    </w:p>
    <w:p w:rsidR="00D42C03" w:rsidRPr="00C34475" w:rsidRDefault="00D42C03" w:rsidP="00323A17">
      <w:pPr>
        <w:rPr>
          <w:rFonts w:ascii="Century Gothic" w:hAnsi="Century Gothic"/>
          <w:sz w:val="18"/>
          <w:szCs w:val="18"/>
          <w:u w:val="single"/>
        </w:rPr>
      </w:pPr>
      <w:r w:rsidRPr="00C34475">
        <w:rPr>
          <w:rFonts w:ascii="Century Gothic" w:hAnsi="Century Gothic"/>
          <w:sz w:val="18"/>
          <w:szCs w:val="18"/>
          <w:u w:val="single"/>
        </w:rPr>
        <w:t>Derelict Crab Trap Removal Program</w:t>
      </w:r>
    </w:p>
    <w:p w:rsidR="00D42C03" w:rsidRPr="00C34475" w:rsidRDefault="00D42C03" w:rsidP="00323A17">
      <w:pPr>
        <w:rPr>
          <w:rFonts w:ascii="Century Gothic" w:hAnsi="Century Gothic"/>
          <w:sz w:val="18"/>
          <w:szCs w:val="18"/>
        </w:rPr>
      </w:pPr>
    </w:p>
    <w:p w:rsidR="003B3C17" w:rsidRPr="00C34475" w:rsidRDefault="003B3C17" w:rsidP="00323A17">
      <w:pPr>
        <w:rPr>
          <w:rFonts w:ascii="Century Gothic" w:hAnsi="Century Gothic"/>
          <w:sz w:val="18"/>
          <w:szCs w:val="18"/>
        </w:rPr>
      </w:pPr>
      <w:r w:rsidRPr="00C34475">
        <w:rPr>
          <w:rFonts w:ascii="Century Gothic" w:hAnsi="Century Gothic"/>
          <w:sz w:val="18"/>
          <w:szCs w:val="18"/>
        </w:rPr>
        <w:t xml:space="preserve">Vince Guillory </w:t>
      </w:r>
      <w:r w:rsidR="00101AA2" w:rsidRPr="00C34475">
        <w:rPr>
          <w:rFonts w:ascii="Century Gothic" w:hAnsi="Century Gothic"/>
          <w:sz w:val="18"/>
          <w:szCs w:val="18"/>
        </w:rPr>
        <w:t>stated that the Crab Task Force had voted to endorse the Derelict Crab Trap Clean-up to begin on February 27, 2010 to the Louisiana Wildlife and Fisheries Commission.  Presentation for the February 28 – March 8, 2010 closure and crab trap clean-up was made to the LWF Commission and was well received.  Saturday, February 28, 2010, was designated as a “volunteer day”.  The closure area is very similar to the 2007 closure and crab trap clean-up</w:t>
      </w:r>
      <w:r w:rsidR="00BB1BCD" w:rsidRPr="00C34475">
        <w:rPr>
          <w:rFonts w:ascii="Century Gothic" w:hAnsi="Century Gothic"/>
          <w:sz w:val="18"/>
          <w:szCs w:val="18"/>
        </w:rPr>
        <w:t xml:space="preserve"> in the Lafitte area.  Vince mentioned that in 2007 a total of 1,498 derelict crab traps were collected.  Of those, over 700 came from the Lafitte area.</w:t>
      </w:r>
    </w:p>
    <w:p w:rsidR="00A04913" w:rsidRPr="00C34475" w:rsidRDefault="00A04913" w:rsidP="00323A17">
      <w:pPr>
        <w:rPr>
          <w:rFonts w:ascii="Century Gothic" w:hAnsi="Century Gothic"/>
          <w:sz w:val="18"/>
          <w:szCs w:val="18"/>
        </w:rPr>
      </w:pPr>
    </w:p>
    <w:p w:rsidR="00436775" w:rsidRPr="00C34475" w:rsidRDefault="00436775" w:rsidP="00323A17">
      <w:pPr>
        <w:rPr>
          <w:rFonts w:ascii="Century Gothic" w:hAnsi="Century Gothic"/>
          <w:sz w:val="18"/>
          <w:szCs w:val="18"/>
        </w:rPr>
      </w:pPr>
    </w:p>
    <w:p w:rsidR="00436775" w:rsidRPr="00C34475" w:rsidRDefault="00436775" w:rsidP="00323A17">
      <w:pPr>
        <w:rPr>
          <w:rFonts w:ascii="Century Gothic" w:hAnsi="Century Gothic"/>
          <w:sz w:val="18"/>
          <w:szCs w:val="18"/>
          <w:u w:val="single"/>
        </w:rPr>
      </w:pPr>
      <w:r w:rsidRPr="00C34475">
        <w:rPr>
          <w:rFonts w:ascii="Century Gothic" w:hAnsi="Century Gothic"/>
          <w:sz w:val="18"/>
          <w:szCs w:val="18"/>
          <w:u w:val="single"/>
        </w:rPr>
        <w:t>Other Business</w:t>
      </w:r>
    </w:p>
    <w:p w:rsidR="00436775" w:rsidRPr="00C34475" w:rsidRDefault="00436775" w:rsidP="00323A17">
      <w:pPr>
        <w:rPr>
          <w:rFonts w:ascii="Century Gothic" w:hAnsi="Century Gothic"/>
          <w:sz w:val="18"/>
          <w:szCs w:val="18"/>
        </w:rPr>
      </w:pPr>
    </w:p>
    <w:p w:rsidR="001E5619" w:rsidRPr="00C34475" w:rsidRDefault="00BB1BCD" w:rsidP="00323A17">
      <w:pPr>
        <w:rPr>
          <w:rFonts w:ascii="Century Gothic" w:hAnsi="Century Gothic"/>
          <w:sz w:val="18"/>
          <w:szCs w:val="18"/>
        </w:rPr>
      </w:pPr>
      <w:r w:rsidRPr="00C34475">
        <w:rPr>
          <w:rFonts w:ascii="Century Gothic" w:hAnsi="Century Gothic"/>
          <w:sz w:val="18"/>
          <w:szCs w:val="18"/>
        </w:rPr>
        <w:t>There was no additional business.</w:t>
      </w:r>
    </w:p>
    <w:p w:rsidR="00BB1BCD" w:rsidRPr="00C34475" w:rsidRDefault="00BB1BCD" w:rsidP="00323A17">
      <w:pPr>
        <w:rPr>
          <w:rFonts w:ascii="Century Gothic" w:hAnsi="Century Gothic"/>
          <w:sz w:val="18"/>
          <w:szCs w:val="18"/>
        </w:rPr>
      </w:pPr>
    </w:p>
    <w:p w:rsidR="00BA65C1" w:rsidRPr="00C34475" w:rsidRDefault="0062590B" w:rsidP="00323A17">
      <w:pPr>
        <w:rPr>
          <w:rFonts w:ascii="Century Gothic" w:hAnsi="Century Gothic"/>
          <w:sz w:val="18"/>
          <w:szCs w:val="18"/>
          <w:u w:val="single"/>
        </w:rPr>
      </w:pPr>
      <w:r w:rsidRPr="00C34475">
        <w:rPr>
          <w:rFonts w:ascii="Century Gothic" w:hAnsi="Century Gothic"/>
          <w:sz w:val="18"/>
          <w:szCs w:val="18"/>
          <w:u w:val="single"/>
        </w:rPr>
        <w:t>Next Meeting / Agenda Items</w:t>
      </w:r>
    </w:p>
    <w:p w:rsidR="00FB3125" w:rsidRPr="00C34475" w:rsidRDefault="00FB3125" w:rsidP="00323A17">
      <w:pPr>
        <w:rPr>
          <w:rFonts w:ascii="Century Gothic" w:hAnsi="Century Gothic"/>
          <w:sz w:val="18"/>
          <w:szCs w:val="18"/>
          <w:u w:val="single"/>
        </w:rPr>
      </w:pPr>
    </w:p>
    <w:p w:rsidR="00C86CD7" w:rsidRPr="00C34475" w:rsidRDefault="0062590B" w:rsidP="00C86CD7">
      <w:pPr>
        <w:rPr>
          <w:rFonts w:ascii="Century Gothic" w:hAnsi="Century Gothic"/>
          <w:sz w:val="18"/>
          <w:szCs w:val="18"/>
        </w:rPr>
      </w:pPr>
      <w:r w:rsidRPr="00C34475">
        <w:rPr>
          <w:rFonts w:ascii="Century Gothic" w:hAnsi="Century Gothic"/>
          <w:sz w:val="18"/>
          <w:szCs w:val="18"/>
        </w:rPr>
        <w:t xml:space="preserve">The task force requested that the next meeting be held in </w:t>
      </w:r>
      <w:r w:rsidR="00BB1BCD" w:rsidRPr="00C34475">
        <w:rPr>
          <w:rFonts w:ascii="Century Gothic" w:hAnsi="Century Gothic"/>
          <w:sz w:val="18"/>
          <w:szCs w:val="18"/>
        </w:rPr>
        <w:t>mid-January</w:t>
      </w:r>
      <w:r w:rsidR="005C4F5C" w:rsidRPr="00C34475">
        <w:rPr>
          <w:rFonts w:ascii="Century Gothic" w:hAnsi="Century Gothic"/>
          <w:sz w:val="18"/>
          <w:szCs w:val="18"/>
        </w:rPr>
        <w:t xml:space="preserve">.  </w:t>
      </w:r>
      <w:r w:rsidR="009844B0" w:rsidRPr="00C34475">
        <w:rPr>
          <w:rFonts w:ascii="Century Gothic" w:hAnsi="Century Gothic"/>
          <w:sz w:val="18"/>
          <w:szCs w:val="18"/>
        </w:rPr>
        <w:t xml:space="preserve">Suggested agenda items included </w:t>
      </w:r>
      <w:r w:rsidR="00BB1BCD" w:rsidRPr="00C34475">
        <w:rPr>
          <w:rFonts w:ascii="Century Gothic" w:hAnsi="Century Gothic"/>
          <w:sz w:val="18"/>
          <w:szCs w:val="18"/>
        </w:rPr>
        <w:t>a disaster relief update</w:t>
      </w:r>
      <w:r w:rsidR="00BD6F3F" w:rsidRPr="00C34475">
        <w:rPr>
          <w:rFonts w:ascii="Century Gothic" w:hAnsi="Century Gothic"/>
          <w:sz w:val="18"/>
          <w:szCs w:val="18"/>
        </w:rPr>
        <w:t>.</w:t>
      </w:r>
      <w:r w:rsidR="00C86CD7" w:rsidRPr="00C34475">
        <w:rPr>
          <w:rFonts w:ascii="Century Gothic" w:hAnsi="Century Gothic"/>
          <w:sz w:val="18"/>
          <w:szCs w:val="18"/>
        </w:rPr>
        <w:t xml:space="preserve">  </w:t>
      </w:r>
      <w:r w:rsidR="00BB1BCD" w:rsidRPr="00C34475">
        <w:rPr>
          <w:rFonts w:ascii="Century Gothic" w:hAnsi="Century Gothic"/>
          <w:sz w:val="18"/>
          <w:szCs w:val="18"/>
        </w:rPr>
        <w:t xml:space="preserve">Keith Watts stated he would like to discuss how to have soft-shell crabs added to trip tickets.  </w:t>
      </w:r>
    </w:p>
    <w:p w:rsidR="00C86CD7" w:rsidRPr="00C34475" w:rsidRDefault="00C86CD7" w:rsidP="00C86CD7">
      <w:pPr>
        <w:rPr>
          <w:rFonts w:ascii="Century Gothic" w:hAnsi="Century Gothic"/>
          <w:sz w:val="18"/>
          <w:szCs w:val="18"/>
        </w:rPr>
      </w:pPr>
    </w:p>
    <w:p w:rsidR="00BB1BCD" w:rsidRPr="00C34475" w:rsidRDefault="00BB1BCD" w:rsidP="00BB1BCD">
      <w:pPr>
        <w:jc w:val="both"/>
        <w:rPr>
          <w:rFonts w:ascii="Century Gothic" w:hAnsi="Century Gothic"/>
          <w:sz w:val="18"/>
          <w:szCs w:val="18"/>
        </w:rPr>
      </w:pPr>
      <w:r w:rsidRPr="00C34475">
        <w:rPr>
          <w:rFonts w:ascii="Century Gothic" w:hAnsi="Century Gothic"/>
          <w:sz w:val="18"/>
          <w:szCs w:val="18"/>
        </w:rPr>
        <w:t>Pete Gerica moved and Pete Peterson seconded that “the meeting be adjourned” -- Motion carried (all in favor).</w:t>
      </w:r>
    </w:p>
    <w:p w:rsidR="009844B0" w:rsidRPr="00C34475" w:rsidRDefault="009844B0" w:rsidP="0062590B">
      <w:pPr>
        <w:jc w:val="both"/>
        <w:rPr>
          <w:rFonts w:ascii="Century Gothic" w:hAnsi="Century Gothic"/>
          <w:sz w:val="18"/>
          <w:szCs w:val="18"/>
        </w:rPr>
      </w:pPr>
    </w:p>
    <w:p w:rsidR="00BA65C1" w:rsidRPr="00C34475" w:rsidRDefault="00BD6F3F" w:rsidP="00BD6F3F">
      <w:pPr>
        <w:jc w:val="both"/>
        <w:rPr>
          <w:rFonts w:ascii="Century Gothic" w:hAnsi="Century Gothic"/>
          <w:sz w:val="18"/>
          <w:szCs w:val="18"/>
        </w:rPr>
      </w:pPr>
      <w:r w:rsidRPr="00C34475">
        <w:rPr>
          <w:rFonts w:ascii="Century Gothic" w:hAnsi="Century Gothic"/>
          <w:sz w:val="18"/>
          <w:szCs w:val="18"/>
        </w:rPr>
        <w:t>The meeting was adjourne</w:t>
      </w:r>
      <w:r w:rsidR="00BB1BCD" w:rsidRPr="00C34475">
        <w:rPr>
          <w:rFonts w:ascii="Century Gothic" w:hAnsi="Century Gothic"/>
          <w:sz w:val="18"/>
          <w:szCs w:val="18"/>
        </w:rPr>
        <w:t>d by Chairman Gary Bauer at 6:12</w:t>
      </w:r>
      <w:r w:rsidRPr="00C34475">
        <w:rPr>
          <w:rFonts w:ascii="Century Gothic" w:hAnsi="Century Gothic"/>
          <w:sz w:val="18"/>
          <w:szCs w:val="18"/>
        </w:rPr>
        <w:t xml:space="preserve">p.m. </w:t>
      </w:r>
    </w:p>
    <w:p w:rsidR="00E329D1" w:rsidRPr="00C34475" w:rsidRDefault="00E329D1" w:rsidP="001C74BF">
      <w:pPr>
        <w:outlineLvl w:val="0"/>
        <w:rPr>
          <w:rFonts w:ascii="Century Gothic" w:hAnsi="Century Gothic"/>
          <w:sz w:val="18"/>
          <w:szCs w:val="18"/>
        </w:rPr>
      </w:pPr>
    </w:p>
    <w:sectPr w:rsidR="00E329D1" w:rsidRPr="00C34475"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CED" w:rsidRDefault="00E06CED">
      <w:r>
        <w:separator/>
      </w:r>
    </w:p>
  </w:endnote>
  <w:endnote w:type="continuationSeparator" w:id="0">
    <w:p w:rsidR="00E06CED" w:rsidRDefault="00E06C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D23EAB"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D23EAB">
    <w:pPr>
      <w:pStyle w:val="Footer"/>
      <w:jc w:val="center"/>
    </w:pPr>
    <w:fldSimple w:instr=" PAGE   \* MERGEFORMAT ">
      <w:r w:rsidR="00C34475">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D23EAB">
    <w:pPr>
      <w:pStyle w:val="Footer"/>
      <w:jc w:val="center"/>
    </w:pPr>
    <w:fldSimple w:instr=" PAGE   \* MERGEFORMAT ">
      <w:r w:rsidR="00C34475">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CED" w:rsidRDefault="00E06CED">
      <w:r>
        <w:separator/>
      </w:r>
    </w:p>
  </w:footnote>
  <w:footnote w:type="continuationSeparator" w:id="0">
    <w:p w:rsidR="00E06CED" w:rsidRDefault="00E06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D23EAB"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rsids>
    <w:rsidRoot w:val="00E01695"/>
    <w:rsid w:val="00001E67"/>
    <w:rsid w:val="000042B9"/>
    <w:rsid w:val="000327C4"/>
    <w:rsid w:val="00033301"/>
    <w:rsid w:val="00041E62"/>
    <w:rsid w:val="00052FDF"/>
    <w:rsid w:val="00057A3D"/>
    <w:rsid w:val="00075F74"/>
    <w:rsid w:val="00081C48"/>
    <w:rsid w:val="00083039"/>
    <w:rsid w:val="000A2A42"/>
    <w:rsid w:val="000C1567"/>
    <w:rsid w:val="000D2234"/>
    <w:rsid w:val="000D263B"/>
    <w:rsid w:val="000E121A"/>
    <w:rsid w:val="000F15EE"/>
    <w:rsid w:val="000F53A0"/>
    <w:rsid w:val="00101AA2"/>
    <w:rsid w:val="00103BCB"/>
    <w:rsid w:val="001069B2"/>
    <w:rsid w:val="00107EE6"/>
    <w:rsid w:val="00113812"/>
    <w:rsid w:val="00130554"/>
    <w:rsid w:val="001348F5"/>
    <w:rsid w:val="00146D8A"/>
    <w:rsid w:val="00154264"/>
    <w:rsid w:val="001563D1"/>
    <w:rsid w:val="00156683"/>
    <w:rsid w:val="001566AB"/>
    <w:rsid w:val="00161E48"/>
    <w:rsid w:val="00171FD0"/>
    <w:rsid w:val="001855E0"/>
    <w:rsid w:val="001B3228"/>
    <w:rsid w:val="001B592D"/>
    <w:rsid w:val="001B5C60"/>
    <w:rsid w:val="001C2BF2"/>
    <w:rsid w:val="001C3C41"/>
    <w:rsid w:val="001C74BF"/>
    <w:rsid w:val="001D0837"/>
    <w:rsid w:val="001D277A"/>
    <w:rsid w:val="001D405D"/>
    <w:rsid w:val="001D7E4A"/>
    <w:rsid w:val="001E5619"/>
    <w:rsid w:val="001F2047"/>
    <w:rsid w:val="001F55B5"/>
    <w:rsid w:val="00225F0F"/>
    <w:rsid w:val="002333E2"/>
    <w:rsid w:val="00235B8A"/>
    <w:rsid w:val="00242A6E"/>
    <w:rsid w:val="002447EF"/>
    <w:rsid w:val="00244EEA"/>
    <w:rsid w:val="002508C4"/>
    <w:rsid w:val="00254423"/>
    <w:rsid w:val="00271424"/>
    <w:rsid w:val="00274B87"/>
    <w:rsid w:val="0027702E"/>
    <w:rsid w:val="00282156"/>
    <w:rsid w:val="00284B38"/>
    <w:rsid w:val="00285AFD"/>
    <w:rsid w:val="002A0049"/>
    <w:rsid w:val="002B3CD1"/>
    <w:rsid w:val="002B6667"/>
    <w:rsid w:val="002C18EC"/>
    <w:rsid w:val="002C58A7"/>
    <w:rsid w:val="002C6AF3"/>
    <w:rsid w:val="002D353F"/>
    <w:rsid w:val="00302AD8"/>
    <w:rsid w:val="003114AB"/>
    <w:rsid w:val="00323A17"/>
    <w:rsid w:val="0032490F"/>
    <w:rsid w:val="00334C34"/>
    <w:rsid w:val="0036255E"/>
    <w:rsid w:val="00371941"/>
    <w:rsid w:val="00371A06"/>
    <w:rsid w:val="00390A52"/>
    <w:rsid w:val="003B3C17"/>
    <w:rsid w:val="003B5D1E"/>
    <w:rsid w:val="003B648A"/>
    <w:rsid w:val="003D5403"/>
    <w:rsid w:val="003D6D04"/>
    <w:rsid w:val="003E1768"/>
    <w:rsid w:val="003F112F"/>
    <w:rsid w:val="003F235F"/>
    <w:rsid w:val="003F28D5"/>
    <w:rsid w:val="003F3163"/>
    <w:rsid w:val="003F3507"/>
    <w:rsid w:val="003F37DD"/>
    <w:rsid w:val="00403743"/>
    <w:rsid w:val="00413217"/>
    <w:rsid w:val="004358B1"/>
    <w:rsid w:val="00436775"/>
    <w:rsid w:val="00440F72"/>
    <w:rsid w:val="00456EA3"/>
    <w:rsid w:val="0046458A"/>
    <w:rsid w:val="004801D0"/>
    <w:rsid w:val="00480621"/>
    <w:rsid w:val="00480E35"/>
    <w:rsid w:val="004931DB"/>
    <w:rsid w:val="00497EB0"/>
    <w:rsid w:val="004A1985"/>
    <w:rsid w:val="004B6F9D"/>
    <w:rsid w:val="004B7529"/>
    <w:rsid w:val="004B7A51"/>
    <w:rsid w:val="004C0B8D"/>
    <w:rsid w:val="004C19ED"/>
    <w:rsid w:val="004C3506"/>
    <w:rsid w:val="004C6423"/>
    <w:rsid w:val="004C6B4E"/>
    <w:rsid w:val="004C7D34"/>
    <w:rsid w:val="004D5F35"/>
    <w:rsid w:val="004E560B"/>
    <w:rsid w:val="004E5C1E"/>
    <w:rsid w:val="004F57A8"/>
    <w:rsid w:val="004F6758"/>
    <w:rsid w:val="00510323"/>
    <w:rsid w:val="005149AB"/>
    <w:rsid w:val="00535FB6"/>
    <w:rsid w:val="00547291"/>
    <w:rsid w:val="00551D8E"/>
    <w:rsid w:val="00556AA9"/>
    <w:rsid w:val="00564493"/>
    <w:rsid w:val="0056494C"/>
    <w:rsid w:val="00572713"/>
    <w:rsid w:val="00573D3C"/>
    <w:rsid w:val="00576082"/>
    <w:rsid w:val="0059442A"/>
    <w:rsid w:val="005B1A7B"/>
    <w:rsid w:val="005C1E12"/>
    <w:rsid w:val="005C41E6"/>
    <w:rsid w:val="005C4F5C"/>
    <w:rsid w:val="005C6DF0"/>
    <w:rsid w:val="005E288D"/>
    <w:rsid w:val="005E5495"/>
    <w:rsid w:val="005E6071"/>
    <w:rsid w:val="005F38A2"/>
    <w:rsid w:val="005F5FAF"/>
    <w:rsid w:val="006044DF"/>
    <w:rsid w:val="0060569F"/>
    <w:rsid w:val="00617502"/>
    <w:rsid w:val="0062590B"/>
    <w:rsid w:val="00630CDC"/>
    <w:rsid w:val="00631A13"/>
    <w:rsid w:val="006332D8"/>
    <w:rsid w:val="0063579F"/>
    <w:rsid w:val="0066186A"/>
    <w:rsid w:val="00663206"/>
    <w:rsid w:val="00670CB5"/>
    <w:rsid w:val="00673905"/>
    <w:rsid w:val="00684F5B"/>
    <w:rsid w:val="006A35BD"/>
    <w:rsid w:val="006B1C29"/>
    <w:rsid w:val="006B579F"/>
    <w:rsid w:val="00717A94"/>
    <w:rsid w:val="00723FCF"/>
    <w:rsid w:val="0073306D"/>
    <w:rsid w:val="00746BB9"/>
    <w:rsid w:val="00755ECF"/>
    <w:rsid w:val="0078132A"/>
    <w:rsid w:val="007815D6"/>
    <w:rsid w:val="00784476"/>
    <w:rsid w:val="00785825"/>
    <w:rsid w:val="007A5F1A"/>
    <w:rsid w:val="007C4E9A"/>
    <w:rsid w:val="007D0A17"/>
    <w:rsid w:val="007D23F8"/>
    <w:rsid w:val="007D30DF"/>
    <w:rsid w:val="007D5320"/>
    <w:rsid w:val="007D6AE3"/>
    <w:rsid w:val="0080390B"/>
    <w:rsid w:val="0080717D"/>
    <w:rsid w:val="00820934"/>
    <w:rsid w:val="00822FDA"/>
    <w:rsid w:val="00832D31"/>
    <w:rsid w:val="008428DC"/>
    <w:rsid w:val="00843354"/>
    <w:rsid w:val="008532A3"/>
    <w:rsid w:val="00864EA1"/>
    <w:rsid w:val="00893375"/>
    <w:rsid w:val="008A07CF"/>
    <w:rsid w:val="008A4343"/>
    <w:rsid w:val="008B0BE6"/>
    <w:rsid w:val="008B46F1"/>
    <w:rsid w:val="008B5D19"/>
    <w:rsid w:val="008C1D8D"/>
    <w:rsid w:val="008D3DF4"/>
    <w:rsid w:val="008D4595"/>
    <w:rsid w:val="008D7CDB"/>
    <w:rsid w:val="00901413"/>
    <w:rsid w:val="009056E1"/>
    <w:rsid w:val="00907282"/>
    <w:rsid w:val="0091607C"/>
    <w:rsid w:val="0093305D"/>
    <w:rsid w:val="00940550"/>
    <w:rsid w:val="00947E14"/>
    <w:rsid w:val="0096105E"/>
    <w:rsid w:val="0096327E"/>
    <w:rsid w:val="00966431"/>
    <w:rsid w:val="009844B0"/>
    <w:rsid w:val="00987F9B"/>
    <w:rsid w:val="00995900"/>
    <w:rsid w:val="00997C7A"/>
    <w:rsid w:val="009A0ED3"/>
    <w:rsid w:val="009B34D4"/>
    <w:rsid w:val="009C31DB"/>
    <w:rsid w:val="009C6D52"/>
    <w:rsid w:val="009D19AD"/>
    <w:rsid w:val="009D6EC2"/>
    <w:rsid w:val="009E0981"/>
    <w:rsid w:val="009E310A"/>
    <w:rsid w:val="009F3E89"/>
    <w:rsid w:val="00A04913"/>
    <w:rsid w:val="00A0492B"/>
    <w:rsid w:val="00A056BE"/>
    <w:rsid w:val="00A12235"/>
    <w:rsid w:val="00A41796"/>
    <w:rsid w:val="00A50E00"/>
    <w:rsid w:val="00A630D4"/>
    <w:rsid w:val="00A63A55"/>
    <w:rsid w:val="00A72475"/>
    <w:rsid w:val="00A748FC"/>
    <w:rsid w:val="00A929CE"/>
    <w:rsid w:val="00AA0A15"/>
    <w:rsid w:val="00AA7A66"/>
    <w:rsid w:val="00AB33A8"/>
    <w:rsid w:val="00AD0873"/>
    <w:rsid w:val="00AD0D7F"/>
    <w:rsid w:val="00AD6B65"/>
    <w:rsid w:val="00AD752B"/>
    <w:rsid w:val="00AE36C5"/>
    <w:rsid w:val="00AF4A53"/>
    <w:rsid w:val="00B14CD2"/>
    <w:rsid w:val="00B217CE"/>
    <w:rsid w:val="00B2629B"/>
    <w:rsid w:val="00B317DE"/>
    <w:rsid w:val="00B36119"/>
    <w:rsid w:val="00B55464"/>
    <w:rsid w:val="00B55BAA"/>
    <w:rsid w:val="00B55C5F"/>
    <w:rsid w:val="00B62852"/>
    <w:rsid w:val="00B77157"/>
    <w:rsid w:val="00B835A8"/>
    <w:rsid w:val="00B91F1B"/>
    <w:rsid w:val="00BA65C1"/>
    <w:rsid w:val="00BA66D5"/>
    <w:rsid w:val="00BA7CF5"/>
    <w:rsid w:val="00BB1BCD"/>
    <w:rsid w:val="00BC533E"/>
    <w:rsid w:val="00BD46E4"/>
    <w:rsid w:val="00BD4F1C"/>
    <w:rsid w:val="00BD6E45"/>
    <w:rsid w:val="00BD6F3F"/>
    <w:rsid w:val="00C005B9"/>
    <w:rsid w:val="00C00A3B"/>
    <w:rsid w:val="00C03502"/>
    <w:rsid w:val="00C143BB"/>
    <w:rsid w:val="00C2275A"/>
    <w:rsid w:val="00C23C42"/>
    <w:rsid w:val="00C278CB"/>
    <w:rsid w:val="00C34475"/>
    <w:rsid w:val="00C34746"/>
    <w:rsid w:val="00C36815"/>
    <w:rsid w:val="00C41174"/>
    <w:rsid w:val="00C45D35"/>
    <w:rsid w:val="00C46760"/>
    <w:rsid w:val="00C61127"/>
    <w:rsid w:val="00C62607"/>
    <w:rsid w:val="00C7194B"/>
    <w:rsid w:val="00C756E3"/>
    <w:rsid w:val="00C86CD7"/>
    <w:rsid w:val="00CA4A22"/>
    <w:rsid w:val="00CA763E"/>
    <w:rsid w:val="00CB3C2A"/>
    <w:rsid w:val="00CB5D4A"/>
    <w:rsid w:val="00CB638D"/>
    <w:rsid w:val="00CB6C7D"/>
    <w:rsid w:val="00CE69BA"/>
    <w:rsid w:val="00CE708E"/>
    <w:rsid w:val="00CF3737"/>
    <w:rsid w:val="00D0583F"/>
    <w:rsid w:val="00D07A45"/>
    <w:rsid w:val="00D108CB"/>
    <w:rsid w:val="00D10B20"/>
    <w:rsid w:val="00D11255"/>
    <w:rsid w:val="00D179A9"/>
    <w:rsid w:val="00D23EAB"/>
    <w:rsid w:val="00D23ECE"/>
    <w:rsid w:val="00D23F0C"/>
    <w:rsid w:val="00D25C82"/>
    <w:rsid w:val="00D330D3"/>
    <w:rsid w:val="00D35022"/>
    <w:rsid w:val="00D35E1E"/>
    <w:rsid w:val="00D42277"/>
    <w:rsid w:val="00D42C03"/>
    <w:rsid w:val="00D4326C"/>
    <w:rsid w:val="00D466F5"/>
    <w:rsid w:val="00D47376"/>
    <w:rsid w:val="00D76768"/>
    <w:rsid w:val="00D803FE"/>
    <w:rsid w:val="00D8251F"/>
    <w:rsid w:val="00DA4A88"/>
    <w:rsid w:val="00DA5D21"/>
    <w:rsid w:val="00DB2B4F"/>
    <w:rsid w:val="00DB5D37"/>
    <w:rsid w:val="00DC2A00"/>
    <w:rsid w:val="00DD0C6B"/>
    <w:rsid w:val="00DD3F3E"/>
    <w:rsid w:val="00DD4E40"/>
    <w:rsid w:val="00DF3E04"/>
    <w:rsid w:val="00DF4F9C"/>
    <w:rsid w:val="00E01695"/>
    <w:rsid w:val="00E06CED"/>
    <w:rsid w:val="00E20FEE"/>
    <w:rsid w:val="00E26B84"/>
    <w:rsid w:val="00E329D1"/>
    <w:rsid w:val="00E33723"/>
    <w:rsid w:val="00E40EE3"/>
    <w:rsid w:val="00E5292A"/>
    <w:rsid w:val="00E56302"/>
    <w:rsid w:val="00E615E4"/>
    <w:rsid w:val="00E84639"/>
    <w:rsid w:val="00E87FB7"/>
    <w:rsid w:val="00E90F2D"/>
    <w:rsid w:val="00E90FB8"/>
    <w:rsid w:val="00E92213"/>
    <w:rsid w:val="00E97C68"/>
    <w:rsid w:val="00EB0800"/>
    <w:rsid w:val="00EC3F0A"/>
    <w:rsid w:val="00EF0021"/>
    <w:rsid w:val="00EF0ADF"/>
    <w:rsid w:val="00EF305D"/>
    <w:rsid w:val="00F046E0"/>
    <w:rsid w:val="00F22AEE"/>
    <w:rsid w:val="00F27D8D"/>
    <w:rsid w:val="00F40536"/>
    <w:rsid w:val="00F50934"/>
    <w:rsid w:val="00F50FB5"/>
    <w:rsid w:val="00F5770A"/>
    <w:rsid w:val="00F5770B"/>
    <w:rsid w:val="00F60431"/>
    <w:rsid w:val="00F61636"/>
    <w:rsid w:val="00F666F9"/>
    <w:rsid w:val="00F670EB"/>
    <w:rsid w:val="00F81F24"/>
    <w:rsid w:val="00F85F53"/>
    <w:rsid w:val="00FB265E"/>
    <w:rsid w:val="00FB3125"/>
    <w:rsid w:val="00FC6ADC"/>
    <w:rsid w:val="00FC76ED"/>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7</cp:revision>
  <cp:lastPrinted>2010-04-08T15:27:00Z</cp:lastPrinted>
  <dcterms:created xsi:type="dcterms:W3CDTF">2010-04-08T14:03:00Z</dcterms:created>
  <dcterms:modified xsi:type="dcterms:W3CDTF">2010-04-08T15:27:00Z</dcterms:modified>
</cp:coreProperties>
</file>